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Ya basta de tanta violencia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2012-10-30 12:40:00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Todo lo que escuchamos en las noticias, desde hace cerca de ocho meses, son actos de violencia, robos, muertes por accidentes de transito, toma de carreteras, violaciones, asaltos en la ciudad, corrupción de funcionarios públicos, problemas de cárceles, ya basta de tanta mala información.</w:t>
      </w:r>
    </w:p>
    <w:p>
      <w:pPr>
        <w:jc w:val="both"/>
      </w:pPr>
      <w:r>
        <w:t> </w:t>
      </w:r>
    </w:p>
    <w:p>
      <w:pPr>
        <w:jc w:val="both"/>
      </w:pPr>
      <w:r>
        <w:t> </w:t>
      </w:r>
    </w:p>
    <w:p>
      <w:pPr>
        <w:jc w:val="both"/>
      </w:pPr>
      <w:r>
        <w:rPr>
          <w:rFonts w:ascii="Arial" w:eastAsia="Arial" w:hAnsi="Arial" w:cs="Arial"/>
        </w:rPr>
        <w:t>Debemos como ciudadanos levantarnos y pedir información de actos positivos, que nuestros hijos y nietos sientan la alegría de vivir.</w:t>
      </w:r>
    </w:p>
    <w:p>
      <w:pPr>
        <w:spacing w:before="0" w:after="80"/>
        <w:ind w:left="0" w:right="0"/>
        <w:jc w:val="both"/>
      </w:pPr>
      <w:r>
        <w:rPr>
          <w:rFonts w:ascii="Arial" w:eastAsia="Arial" w:hAnsi="Arial" w:cs="Arial"/>
        </w:rPr>
        <w:t>Existe una cronología de la acción, que genera una forma de vida:</w:t>
      </w:r>
    </w:p>
    <w:p>
      <w:pPr>
        <w:spacing w:before="0" w:after="80"/>
        <w:ind w:left="0" w:right="0"/>
        <w:jc w:val="both"/>
      </w:pPr>
      <w:r>
        <w:rPr>
          <w:rFonts w:ascii="Arial" w:eastAsia="Arial" w:hAnsi="Arial" w:cs="Arial"/>
        </w:rPr>
        <w:t>Un Pensamiento genera un sentimiento</w:t>
      </w:r>
    </w:p>
    <w:p>
      <w:pPr>
        <w:jc w:val="both"/>
      </w:pPr>
      <w:r>
        <w:rPr>
          <w:rFonts w:ascii="Arial" w:eastAsia="Arial" w:hAnsi="Arial" w:cs="Arial"/>
        </w:rPr>
        <w:t>Un sentimiento genera una actitud</w:t>
      </w:r>
    </w:p>
    <w:p>
      <w:pPr>
        <w:jc w:val="both"/>
      </w:pPr>
      <w:r>
        <w:rPr>
          <w:rFonts w:ascii="Arial" w:eastAsia="Arial" w:hAnsi="Arial" w:cs="Arial"/>
        </w:rPr>
        <w:t>Una actitud genera una acción</w:t>
      </w:r>
    </w:p>
    <w:p>
      <w:pPr>
        <w:jc w:val="both"/>
      </w:pPr>
      <w:r>
        <w:rPr>
          <w:rFonts w:ascii="Arial" w:eastAsia="Arial" w:hAnsi="Arial" w:cs="Arial"/>
        </w:rPr>
        <w:t>Una acción genera un hábito</w:t>
      </w:r>
    </w:p>
    <w:p>
      <w:pPr>
        <w:jc w:val="both"/>
      </w:pPr>
      <w:r>
        <w:rPr>
          <w:rFonts w:ascii="Arial" w:eastAsia="Arial" w:hAnsi="Arial" w:cs="Arial"/>
        </w:rPr>
        <w:t>Y un hábito genera tu forma de vida.</w:t>
      </w:r>
    </w:p>
    <w:p>
      <w:pPr>
        <w:spacing w:before="0" w:after="80"/>
        <w:ind w:left="0" w:right="0"/>
        <w:jc w:val="both"/>
      </w:pPr>
      <w:r>
        <w:rPr>
          <w:rFonts w:ascii="Arial" w:eastAsia="Arial" w:hAnsi="Arial" w:cs="Arial"/>
        </w:rPr>
        <w:t> </w:t>
      </w:r>
    </w:p>
    <w:p>
      <w:pPr>
        <w:jc w:val="both"/>
      </w:pPr>
      <w:r>
        <w:rPr>
          <w:rFonts w:ascii="Arial" w:eastAsia="Arial" w:hAnsi="Arial" w:cs="Arial"/>
        </w:rPr>
        <w:t>Saturemos la información con pensamientos positivos, pensamientos de hacer el bien al prójimo, pensamientos de una sociedad de existo y tal vez logremos generar una forma de vida social, en la cual prime la paz y el amor.</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 basta de tanta violencia</dc:title>
  <cp:revision>0</cp:revision>
</cp:coreProperties>
</file>