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Volveremos al pasado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2012-01-12 16:37:00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Durante dos días, nuestras vidas serán transportadas al pasado, no tendremos internet ¿qué significará esos días para nuestros hijos? ¿Papá y ustedes vivían así? Será la pregunta normal.</w:t>
      </w:r>
    </w:p>
    <w:p>
      <w:pPr>
        <w:jc w:val="both"/>
      </w:pPr>
    </w:p>
    <w:p>
      <w:pPr>
        <w:jc w:val="both"/>
      </w:pPr>
      <w:r>
        <w:t>Las grandes empresas de internet dejarán de operar o tendrán un apagón el dieciocho de enero y luego el veintitrés de enero del 2012, en protesta por la ley SOPA (Stop Online Piracy Act), la regulación que pretende bloquear el acceso a cualquier sitio web que infrinja derechos de autor y obligaría a los proveedores de acceso a Internet y a los buscadores a monitorear los contenidos.</w:t>
      </w:r>
    </w:p>
    <w:p>
      <w:pPr>
        <w:jc w:val="both"/>
      </w:pPr>
    </w:p>
    <w:p>
      <w:pPr>
        <w:jc w:val="both"/>
      </w:pPr>
      <w:r>
        <w:t>El fundador de Wikipedia se mostró a favor de esta iniciativa, el mismo día (18 de enero 2012) en que expertos de la red se harán escuchar en una audiencia.</w:t>
      </w:r>
    </w:p>
    <w:p>
      <w:pPr>
        <w:jc w:val="both"/>
      </w:pPr>
    </w:p>
    <w:p>
      <w:pPr>
        <w:jc w:val="both"/>
      </w:pPr>
      <w:r>
        <w:t>Para el 23 de enero se prepara un apagón de Internet apoyado por algunas de las principales empresas en este rubro, como lo son Google, Facebook, Twitter, Amazon, eBay, entre otras.</w:t>
      </w:r>
    </w:p>
    <w:p>
      <w:pPr>
        <w:jc w:val="both"/>
      </w:pPr>
    </w:p>
    <w:p>
      <w:pPr>
        <w:jc w:val="both"/>
      </w:pPr>
      <w:r>
        <w:t xml:space="preserve">El Congreso de Estados Unidos debatirá la ley antipiratería un día después. </w:t>
      </w:r>
    </w:p>
    <w:p>
      <w:pPr>
        <w:jc w:val="both"/>
      </w:pPr>
    </w:p>
    <w:p>
      <w:pPr>
        <w:jc w:val="both"/>
      </w:pPr>
    </w:p>
    <w:p>
      <w:pPr>
        <w:jc w:val="both"/>
      </w:pPr>
    </w:p>
    <w:p>
      <w:pPr>
        <w:jc w:val="both"/>
      </w:pPr>
    </w:p>
    <w:p>
      <w:pPr>
        <w:jc w:val="both"/>
      </w:pPr>
      <w:r>
        <w:t>Y qué……la misma vaina</w:t>
      </w:r>
    </w:p>
    <w:p>
      <w:pPr>
        <w:jc w:val="both"/>
      </w:pPr>
    </w:p>
    <w:p>
      <w:pPr>
        <w:jc w:val="center"/>
      </w:pPr>
      <w:r>
        <w:rPr>
          <w:strike w:val="0"/>
          <w:color w:val="0000EE"/>
          <w:u w:val="none" w:color="0000EE"/>
        </w:rPr>
        <w:drawing>
          <wp:inline>
            <wp:extent cx="3048000" cy="14763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4763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Uwt1s0xu61Y/Tw9SiYCQTGI/AAAAAAAAAcU/ZjR27Y_XYCA/s1600/271344.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Volveremos al pasado</dc:title>
  <cp:revision>0</cp:revision>
</cp:coreProperties>
</file>