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8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Tus pasos por la vida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2012-02-13 12:15:00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La mejor forma de describir los pasos de un hombre por la vida, es a través de imágenes.</w:t>
      </w:r>
    </w:p>
    <w:p>
      <w:pPr>
        <w:jc w:val="both"/>
      </w:pPr>
      <w:r>
        <w:t>En esta secuencia encontraremos cómo se desarrolla la mente de un hombre y como va desarrollando su sentido de libertad. Al llegar a la última imagen nos dará la idea completa de la libertad necesaria para vivir con optimismo.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 xml:space="preserve">Y qué…la misma vaina </w:t>
      </w:r>
    </w:p>
    <w:p>
      <w:r>
        <w:br/>
      </w:r>
      <w:r>
        <w:t xml:space="preserve">﻿ </w:t>
      </w:r>
    </w:p>
    <w:tbl>
      <w:tblPr>
        <w:tblpPr w:leftFromText="0" w:rightFromText="240" w:topFromText="0" w:bottomFromText="0" w:vertAnchor="text" w:tblpY="1"/>
        <w:tblOverlap w:val="nev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5448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2276475" cy="3048000"/>
                  <wp:docPr id="100001" name="">
                    <a:hlinkClick xmlns:a="http://schemas.openxmlformats.org/drawingml/2006/main" xmlns:r="http://schemas.openxmlformats.org/officeDocument/2006/relationships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6475" cy="30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  <w:r>
              <w:t> 1era. Los incios, siempre mirando la mercadería ajena</w:t>
            </w:r>
            <w:r>
              <w:br/>
            </w:r>
          </w:p>
        </w:tc>
      </w:tr>
    </w:tbl>
    <w:p>
      <w:r>
        <w:t xml:space="preserve">﻿ </w:t>
      </w:r>
      <w:r>
        <w:br/>
      </w:r>
      <w:r>
        <w:t xml:space="preserve">﻿﻿﻿ </w:t>
      </w:r>
    </w:p>
    <w:tbl>
      <w:tblPr>
        <w:tblpPr w:leftFromText="240" w:rightFromText="0" w:topFromText="0" w:bottomFromText="0" w:vertAnchor="text" w:tblpXSpec="right" w:tblpY="1"/>
        <w:tblOverlap w:val="nev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481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000" cy="2209800"/>
                  <wp:docPr id="100003" name="">
                    <a:hlinkClick xmlns:a="http://schemas.openxmlformats.org/drawingml/2006/main" xmlns:r="http://schemas.openxmlformats.org/officeDocument/2006/relationships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2209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t>2da.  Toda la mercadería</w:t>
            </w:r>
          </w:p>
        </w:tc>
      </w:tr>
    </w:tbl>
    <w:p>
      <w:r>
        <w:t xml:space="preserve">﻿﻿﻿ 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center"/>
      </w:pPr>
      <w:r>
        <w:t>﻿﻿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center"/>
      </w:pPr>
      <w:r>
        <w:t xml:space="preserve">﻿﻿ </w:t>
      </w:r>
    </w:p>
    <w:tbl>
      <w:tblPr>
        <w:tblpPr w:leftFromText="0" w:rightFromText="240" w:topFromText="0" w:bottomFromText="240" w:vertAnchor="text" w:tblpY="1"/>
        <w:tblOverlap w:val="nev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924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000" cy="2133600"/>
                  <wp:docPr id="100005" name="">
                    <a:hlinkClick xmlns:a="http://schemas.openxmlformats.org/drawingml/2006/main" xmlns:r="http://schemas.openxmlformats.org/officeDocument/2006/relationships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2133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trike w:val="0"/>
                <w:color w:val="0000EE"/>
                <w:u w:val="none" w:color="0000EE"/>
              </w:rPr>
              <w:br/>
            </w:r>
            <w:r>
              <w:t>3era. Necesidad extrema,evacuación normal</w:t>
            </w:r>
          </w:p>
        </w:tc>
      </w:tr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</w:p>
        </w:tc>
      </w:tr>
    </w:tbl>
    <w:p>
      <w:r>
        <w:t>﻿﻿</w:t>
      </w:r>
      <w:r>
        <w:br/>
      </w:r>
      <w:r>
        <w:t xml:space="preserve">﻿﻿﻿ </w:t>
      </w:r>
    </w:p>
    <w:tbl>
      <w:tblPr>
        <w:tblpPr w:leftFromText="240" w:rightFromText="0" w:topFromText="0" w:bottomFromText="0" w:vertAnchor="text" w:tblpXSpec="right" w:tblpY="1"/>
        <w:tblOverlap w:val="nev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3985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2524125" cy="3048000"/>
                  <wp:docPr id="100007" name="">
                    <a:hlinkClick xmlns:a="http://schemas.openxmlformats.org/drawingml/2006/main" xmlns:r="http://schemas.openxmlformats.org/officeDocument/2006/relationships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7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4125" cy="30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t>4ta. Las malas juntas</w:t>
            </w:r>
          </w:p>
        </w:tc>
      </w:tr>
    </w:tbl>
    <w:p>
      <w:r>
        <w:t xml:space="preserve">﻿﻿﻿ 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center"/>
      </w:pPr>
    </w:p>
    <w:p>
      <w:r>
        <w:t xml:space="preserve">﻿ </w:t>
      </w:r>
    </w:p>
    <w:tbl>
      <w:tblPr>
        <w:tblpPr w:leftFromText="240" w:rightFromText="0" w:topFromText="0" w:bottomFromText="0" w:vertAnchor="text" w:tblpXSpec="right" w:tblpY="1"/>
        <w:tblOverlap w:val="nev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481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000" cy="2066925"/>
                  <wp:docPr id="100009" name="">
                    <a:hlinkClick xmlns:a="http://schemas.openxmlformats.org/drawingml/2006/main" xmlns:r="http://schemas.openxmlformats.org/officeDocument/2006/relationships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9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2066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t>6to. Los amigos</w:t>
            </w:r>
          </w:p>
        </w:tc>
      </w:tr>
    </w:tbl>
    <w:p>
      <w:r>
        <w:t xml:space="preserve">﻿﻿ </w:t>
      </w:r>
    </w:p>
    <w:tbl>
      <w:tblPr>
        <w:tblpPr w:leftFromText="0" w:rightFromText="0" w:topFromText="0" w:bottomFromText="240" w:vertAnchor="text" w:tblpY="1"/>
        <w:tblOverlap w:val="nev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361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2286000" cy="3048000"/>
                  <wp:docPr id="100011" name="">
                    <a:hlinkClick xmlns:a="http://schemas.openxmlformats.org/drawingml/2006/main" xmlns:r="http://schemas.openxmlformats.org/officeDocument/2006/relationships" r:id="rId1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30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t>5ta. Mujeres y alcohol</w:t>
            </w:r>
          </w:p>
        </w:tc>
      </w:tr>
    </w:tbl>
    <w:p>
      <w:r>
        <w:t>﻿</w:t>
      </w:r>
      <w:r>
        <w:br/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center"/>
      </w:pP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center"/>
      </w:pPr>
    </w:p>
    <w:tbl>
      <w:tblPr>
        <w:tblpPr w:leftFromText="0" w:rightFromText="240" w:topFromText="0" w:bottomFromText="0" w:vertAnchor="text" w:tblpY="1"/>
        <w:tblOverlap w:val="nev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3205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2028825" cy="3048000"/>
                  <wp:docPr id="100013" name="">
                    <a:hlinkClick xmlns:a="http://schemas.openxmlformats.org/drawingml/2006/main" xmlns:r="http://schemas.openxmlformats.org/officeDocument/2006/relationships" r:id="rId1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3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8825" cy="30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t>7ta. Sexo de por vida</w:t>
            </w:r>
          </w:p>
        </w:tc>
      </w:tr>
    </w:tbl>
    <w:p>
      <w:pPr>
        <w:jc w:val="center"/>
      </w:pP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6010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810000" cy="2857500"/>
                  <wp:docPr id="100015" name="">
                    <a:hlinkClick xmlns:a="http://schemas.openxmlformats.org/drawingml/2006/main" xmlns:r="http://schemas.openxmlformats.org/officeDocument/2006/relationships" r:id="rId1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5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0" cy="2857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t>Mirando la libertad</w: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center"/>
      </w:pPr>
      <w:r>
        <w:t>       ﻿﻿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://1.bp.blogspot.com/-kUpsxCUadbA/Tzkoi6dOq-I/AAAAAAAAAfc/OPR6tOGJTNE/s1600/cinco.jpg" TargetMode="External" /><Relationship Id="rId11" Type="http://schemas.openxmlformats.org/officeDocument/2006/relationships/hyperlink" Target="http://2.bp.blogspot.com/-AsSXZtFQ51Y/TzkpVIO02tI/AAAAAAAAAfs/u2Rh74oJBWE/s1600/siete.jpg" TargetMode="External" /><Relationship Id="rId12" Type="http://schemas.openxmlformats.org/officeDocument/2006/relationships/hyperlink" Target="http://2.bp.blogspot.com/-07P5afPXk10/TzkpoFePkcI/AAAAAAAAAf8/Vwe1s1XIuwg/s1600/capitan.jpg" TargetMode="Externa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rRipEbIaO68/Tzkm7T_zMoI/AAAAAAAAAe4/LqM8_ijtzpo/s1600/uno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2.bp.blogspot.com/-jOIbtuHNyn4/TzknKAoKK4I/AAAAAAAAAfA/xJIaAx64uK4/s1600/dos.jpg" TargetMode="External" /><Relationship Id="rId7" Type="http://schemas.openxmlformats.org/officeDocument/2006/relationships/hyperlink" Target="http://3.bp.blogspot.com/-6rYrJoMNgp4/TzknchVwxkI/AAAAAAAAAfM/P7SNmoUug54/s1600/tres.jpg" TargetMode="External" /><Relationship Id="rId8" Type="http://schemas.openxmlformats.org/officeDocument/2006/relationships/hyperlink" Target="http://1.bp.blogspot.com/-DaibKks9ohQ/TzkoE6vgccI/AAAAAAAAAfU/ksh8DYzNzAE/s1600/cuatro.jpg" TargetMode="External" /><Relationship Id="rId9" Type="http://schemas.openxmlformats.org/officeDocument/2006/relationships/hyperlink" Target="http://2.bp.blogspot.com/-DmU87ZSU8mw/Tzko4ftBYYI/AAAAAAAAAfk/ODbbjq-xIis/s1600/seis.jpg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Tus pasos por la vida</dc:title>
  <cp:revision>0</cp:revision>
</cp:coreProperties>
</file>