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Tres mujeres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2013-07-25 10:00:00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 xml:space="preserve">Parece titulo de tele novela, pero en realidad se refiere a las nuevas ministras de estado en el Perú. Durante la juramentación que afán de protagonismo de la primera dama </w:t>
      </w:r>
      <w:r>
        <w:rPr>
          <w:rFonts w:ascii="Arial" w:eastAsia="Arial" w:hAnsi="Arial" w:cs="Arial"/>
        </w:rPr>
        <w:t> </w:t>
      </w:r>
      <w:r>
        <w:rPr>
          <w:rFonts w:ascii="Arial" w:eastAsia="Arial" w:hAnsi="Arial" w:cs="Arial"/>
        </w:rPr>
        <w:t>¿qué buscara? Nadie la eligió a ella como parte del gobierno, ella viene como un adosado, no como protagonista de nada.</w:t>
      </w:r>
    </w:p>
    <w:p>
      <w:pPr>
        <w:spacing w:before="0" w:after="80"/>
        <w:ind w:left="0" w:right="0"/>
        <w:jc w:val="both"/>
      </w:pPr>
      <w:r>
        <w:rPr>
          <w:rFonts w:ascii="Arial" w:eastAsia="Arial" w:hAnsi="Arial" w:cs="Arial"/>
        </w:rPr>
        <w:t> </w:t>
      </w:r>
    </w:p>
    <w:p>
      <w:pPr>
        <w:jc w:val="both"/>
      </w:pPr>
      <w:r>
        <w:rPr>
          <w:rFonts w:ascii="Arial" w:eastAsia="Arial" w:hAnsi="Arial" w:cs="Arial"/>
        </w:rPr>
        <w:t>Causa malestar ver una primera dama, en funciones que no le corresponden y mayor malestar causa ver a un ministro ejerciendo las funciones de mensajero de la primera dama.</w:t>
      </w:r>
    </w:p>
    <w:p>
      <w:pPr>
        <w:spacing w:before="0" w:after="80"/>
        <w:ind w:left="0" w:right="0"/>
        <w:jc w:val="both"/>
      </w:pPr>
      <w:r>
        <w:rPr>
          <w:rFonts w:ascii="Arial" w:eastAsia="Arial" w:hAnsi="Arial" w:cs="Arial"/>
        </w:rPr>
        <w:t> </w:t>
      </w:r>
    </w:p>
    <w:p>
      <w:pPr>
        <w:jc w:val="both"/>
      </w:pPr>
      <w:r>
        <w:rPr>
          <w:rFonts w:ascii="Arial" w:eastAsia="Arial" w:hAnsi="Arial" w:cs="Arial"/>
        </w:rPr>
        <w:t>Yo soy pro feminista, creo que la responsabilidad de la mujer no solo esta en la casa, sino en cualquier esfera que se desenvuelva, pero debe de ser por méritos propios no por méritos del marido. Cuando una mujer brilla es porque ella emana su propia luz. La esposa de un medico no puedo recetar a un paciente, por muy enfermera que sea.</w:t>
      </w:r>
    </w:p>
    <w:p>
      <w:pPr>
        <w:spacing w:before="0" w:after="80"/>
        <w:ind w:left="0" w:right="0"/>
        <w:jc w:val="both"/>
      </w:pPr>
      <w:r>
        <w:rPr>
          <w:rFonts w:ascii="Arial" w:eastAsia="Arial" w:hAnsi="Arial" w:cs="Arial"/>
        </w:rPr>
        <w:t> </w:t>
      </w:r>
    </w:p>
    <w:p>
      <w:pPr>
        <w:jc w:val="both"/>
      </w:pPr>
      <w:r>
        <w:rPr>
          <w:rFonts w:ascii="Arial" w:eastAsia="Arial" w:hAnsi="Arial" w:cs="Arial"/>
        </w:rPr>
        <w:t>No vamos a cambiar esta realidad, ya que el único que tiene autoridad para revertir esta situación es el marido y causa hondo pesar que el marido haya permitido por su falta de liderazgo marital, el que le claven la chapa que le ha puesto el pueblo. Considero que el apodo entregado es una gran falta de respeto…pero cada uno se clava su San Benito.</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Y qué…en mi casa tampoco mando yo</w:t>
      </w:r>
    </w:p>
    <w:p/>
    <w:p>
      <w:pPr>
        <w:jc w:val="center"/>
      </w:pPr>
      <w:r>
        <w:rPr>
          <w:strike w:val="0"/>
          <w:color w:val="0000EE"/>
          <w:u w:val="none" w:color="0000EE"/>
        </w:rPr>
        <w:drawing>
          <wp:inline>
            <wp:extent cx="3048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jUkq0VStArs/UfE9eab8NaI/AAAAAAAACy8/tXEPT95iaT8/s1600/pizap_com1360182615668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Tres mujeres</dc:title>
  <cp:revision>0</cp:revision>
</cp:coreProperties>
</file>