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 es arte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2012-07-31 13:14:00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3048000" cy="23526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352675"/>
                    </a:xfrm>
                    <a:prstGeom prst="rect">
                      <a:avLst/>
                    </a:prstGeom>
                  </pic:spPr>
                </pic:pic>
              </a:graphicData>
            </a:graphic>
          </wp:inline>
        </w:drawing>
      </w:r>
    </w:p>
    <w:p>
      <w:r>
        <w:br/>
      </w:r>
    </w:p>
    <w:p>
      <w:pPr>
        <w:spacing w:before="0" w:after="0"/>
        <w:ind w:left="0" w:right="0"/>
        <w:jc w:val="both"/>
      </w:pPr>
      <w:r>
        <w:rPr>
          <w:rFonts w:ascii="Calibri" w:eastAsia="Calibri" w:hAnsi="Calibri" w:cs="Calibri"/>
        </w:rPr>
        <w:t>La persona que no posee arte o no lo aprecia, apenas si es una persona.</w:t>
      </w:r>
      <w:r>
        <w:rPr>
          <w:rFonts w:ascii="Calibri" w:eastAsia="Calibri" w:hAnsi="Calibri" w:cs="Calibri"/>
        </w:rPr>
        <w:t xml:space="preserve">  </w:t>
      </w:r>
      <w:r>
        <w:rPr>
          <w:rFonts w:ascii="Calibri" w:eastAsia="Calibri" w:hAnsi="Calibri" w:cs="Calibri"/>
        </w:rPr>
        <w:t>Es el concepto que Rustrumjee, erudito</w:t>
      </w:r>
      <w:r>
        <w:rPr>
          <w:rFonts w:ascii="Calibri" w:eastAsia="Calibri" w:hAnsi="Calibri" w:cs="Calibri"/>
        </w:rPr>
        <w:t xml:space="preserve">  </w:t>
      </w:r>
      <w:r>
        <w:rPr>
          <w:rFonts w:ascii="Calibri" w:eastAsia="Calibri" w:hAnsi="Calibri" w:cs="Calibri"/>
        </w:rPr>
        <w:t>procedente de la India, tiene sobre la vida.</w:t>
      </w:r>
    </w:p>
    <w:p>
      <w:pPr>
        <w:jc w:val="both"/>
      </w:pPr>
    </w:p>
    <w:p>
      <w:pPr>
        <w:jc w:val="both"/>
      </w:pPr>
    </w:p>
    <w:p>
      <w:pPr>
        <w:jc w:val="both"/>
      </w:pPr>
      <w:r>
        <w:rPr>
          <w:rFonts w:ascii="Calibri" w:eastAsia="Calibri" w:hAnsi="Calibri" w:cs="Calibri"/>
        </w:rPr>
        <w:t>Un arte es la paleta de frutas y un arte es saber comer fruta.</w:t>
      </w:r>
      <w:r>
        <w:rPr>
          <w:rFonts w:ascii="Calibri" w:eastAsia="Calibri" w:hAnsi="Calibri" w:cs="Calibri"/>
        </w:rPr>
        <w:t xml:space="preserve">  </w:t>
      </w:r>
      <w:r>
        <w:rPr>
          <w:rFonts w:ascii="Calibri" w:eastAsia="Calibri" w:hAnsi="Calibri" w:cs="Calibri"/>
        </w:rPr>
        <w:t>Mi tía, Cota como la llamamos de cariño, ya que su nombre completo es Clotilde Antonia Rosario Ramirez de la Villa, viuda de Reinhousen, suele decir que comer fruta debe ser una inspiración visual de sabor erótico.</w:t>
      </w:r>
    </w:p>
    <w:p>
      <w:pPr>
        <w:spacing w:before="0" w:after="0"/>
        <w:ind w:left="0" w:right="0"/>
        <w:jc w:val="both"/>
      </w:pPr>
    </w:p>
    <w:p>
      <w:pPr>
        <w:spacing w:before="0" w:after="0"/>
        <w:ind w:left="0" w:right="0"/>
        <w:jc w:val="both"/>
      </w:pPr>
      <w:r>
        <w:rPr>
          <w:rFonts w:ascii="Calibri" w:eastAsia="Calibri" w:hAnsi="Calibri" w:cs="Calibri"/>
        </w:rPr>
        <w:t>Como curiosidad debo decir que me sacó de mi ignorancia cuando me dijo que el tomate es una fruta.</w:t>
      </w:r>
      <w:r>
        <w:rPr>
          <w:rFonts w:ascii="Calibri" w:eastAsia="Calibri" w:hAnsi="Calibri" w:cs="Calibri"/>
        </w:rPr>
        <w:t xml:space="preserve">  </w:t>
      </w:r>
      <w:r>
        <w:rPr>
          <w:rFonts w:ascii="Calibri" w:eastAsia="Calibri" w:hAnsi="Calibri" w:cs="Calibri"/>
        </w:rPr>
        <w:t xml:space="preserve">Según los científicos, el tomate es una "fruta", dado que su sabor es dulce y tiene las mismas proteínas y vitaminas que una fruta normal como la manzana. </w:t>
      </w:r>
    </w:p>
    <w:p>
      <w:pPr>
        <w:spacing w:before="0" w:after="0"/>
        <w:ind w:left="0" w:right="0"/>
        <w:jc w:val="both"/>
      </w:pPr>
    </w:p>
    <w:p>
      <w:pPr>
        <w:spacing w:before="0" w:after="0"/>
        <w:ind w:left="0" w:right="0"/>
        <w:jc w:val="both"/>
      </w:pPr>
      <w:r>
        <w:rPr>
          <w:rFonts w:ascii="Calibri" w:eastAsia="Calibri" w:hAnsi="Calibri" w:cs="Calibri"/>
        </w:rPr>
        <w:t xml:space="preserve">Para la tía Cota existen dos tipos de ensaladas de frutas, la de diario, que esta hecha a base de tres tipos diferentes de fruta, y la “macedonia” cuando contiene gran variedad de frutas y algo de licor para darle mayor sabor al jugo y el infaltable toque de canela. </w:t>
      </w:r>
    </w:p>
    <w:p>
      <w:pPr>
        <w:spacing w:before="0" w:after="0"/>
        <w:ind w:left="0" w:right="0"/>
        <w:jc w:val="both"/>
      </w:pPr>
    </w:p>
    <w:p>
      <w:pPr>
        <w:spacing w:before="0" w:after="0"/>
        <w:ind w:left="0" w:right="0"/>
        <w:jc w:val="both"/>
      </w:pPr>
      <w:r>
        <w:rPr>
          <w:rFonts w:ascii="Calibri" w:eastAsia="Calibri" w:hAnsi="Calibri" w:cs="Calibri"/>
        </w:rPr>
        <w:t>No olvidarse qué la “macedonia” se presenta a la mesa como una obra de arte.</w:t>
      </w:r>
      <w:r>
        <w:rPr>
          <w:rFonts w:ascii="Calibri" w:eastAsia="Calibri" w:hAnsi="Calibri" w:cs="Calibri"/>
        </w:rPr>
        <w:t xml:space="preserve">  </w:t>
      </w:r>
      <w:r>
        <w:rPr>
          <w:rFonts w:ascii="Calibri" w:eastAsia="Calibri" w:hAnsi="Calibri" w:cs="Calibri"/>
        </w:rPr>
        <w:t xml:space="preserve">Por obligación debe ser un recipiente adecuado y casi siempre muy sofisticado, que descanse sobre una base de hielo para que enfrié la fruta y agüe el jugo. </w:t>
      </w:r>
    </w:p>
    <w:p>
      <w:pPr>
        <w:spacing w:before="0" w:after="0"/>
        <w:ind w:left="0" w:right="0"/>
        <w:jc w:val="both"/>
      </w:pPr>
    </w:p>
    <w:p>
      <w:pPr>
        <w:spacing w:before="0" w:after="0"/>
        <w:ind w:left="0" w:right="0"/>
        <w:jc w:val="both"/>
      </w:pPr>
      <w:r>
        <w:rPr>
          <w:rFonts w:ascii="Calibri" w:eastAsia="Calibri" w:hAnsi="Calibri" w:cs="Calibri"/>
        </w:rPr>
        <w:t xml:space="preserve">Para demostrar que con la fruta se hace arte, la tía Cota usó dos plátanos que cortó en trozos de seis centímetros aproximadamente. Los acarameló en una sartén con azúcar rubia, los saboreó con licor de naranja y los sirvió como adorno en una copa de helados de vainilla. </w:t>
      </w:r>
    </w:p>
    <w:p>
      <w:pPr>
        <w:spacing w:before="0" w:after="0"/>
        <w:ind w:left="0" w:right="0"/>
        <w:jc w:val="both"/>
      </w:pPr>
    </w:p>
    <w:p>
      <w:pPr>
        <w:spacing w:before="0" w:after="0"/>
        <w:ind w:left="0" w:right="0"/>
        <w:jc w:val="both"/>
      </w:pPr>
      <w:r>
        <w:rPr>
          <w:rFonts w:ascii="Calibri" w:eastAsia="Calibri" w:hAnsi="Calibri" w:cs="Calibri"/>
        </w:rPr>
        <w:t>Si la expresión chuparse los dedos es válida, este postre es el indicado.</w:t>
      </w:r>
    </w:p>
    <w:p>
      <w:pPr>
        <w:spacing w:before="0" w:after="0"/>
        <w:ind w:left="0" w:right="0"/>
        <w:jc w:val="both"/>
      </w:pPr>
      <w:r>
        <w:rPr>
          <w:rFonts w:ascii="Calibri" w:eastAsia="Calibri" w:hAnsi="Calibri" w:cs="Calibri"/>
        </w:rPr>
        <w:t>Por lo cual, si usted vive a base de frutas será una belleza visual con sabor erótico y para chuparse los dedos.</w:t>
      </w:r>
    </w:p>
    <w:p>
      <w:pPr>
        <w:spacing w:before="0" w:after="0"/>
        <w:ind w:left="0" w:right="0"/>
        <w:jc w:val="both"/>
      </w:pPr>
    </w:p>
    <w:p>
      <w:pPr>
        <w:spacing w:before="0" w:after="0"/>
        <w:ind w:left="0" w:right="0"/>
        <w:jc w:val="both"/>
      </w:pPr>
    </w:p>
    <w:p>
      <w:pPr>
        <w:spacing w:before="0" w:after="0"/>
        <w:ind w:left="0" w:right="0"/>
        <w:jc w:val="both"/>
      </w:pPr>
      <w:r>
        <w:rPr>
          <w:rFonts w:ascii="Calibri" w:eastAsia="Calibri" w:hAnsi="Calibri" w:cs="Calibri"/>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4UiH2vm6628/UBgfmXcQhxI/AAAAAAAAA0U/LsoQpqBEeBs/s1600/paleta-de-las-frutas-fruts-palett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 es arte</dc:title>
  <cp:revision>0</cp:revision>
</cp:coreProperties>
</file>