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Teorema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2010-07-09 19:32:00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Cuando estudiamos geometría, al final del problema, se decía “lo que queríamos demostrar”.  </w:t>
      </w:r>
    </w:p>
    <w:p>
      <w:pPr>
        <w:jc w:val="both"/>
      </w:pPr>
    </w:p>
    <w:p>
      <w:pPr>
        <w:jc w:val="both"/>
      </w:pPr>
      <w:r>
        <w:t>¿Se acuerdan de las siglas "LQQD"?</w:t>
      </w:r>
    </w:p>
    <w:p>
      <w:pPr>
        <w:jc w:val="both"/>
      </w:pPr>
    </w:p>
    <w:p>
      <w:pPr>
        <w:jc w:val="both"/>
      </w:pPr>
      <w:r>
        <w:t>Lo que trataremos de demostrar es “si el hombre desciende del mono” o solamente "se emparentó en el camino".</w:t>
      </w:r>
    </w:p>
    <w:p>
      <w:pPr>
        <w:jc w:val="both"/>
      </w:pPr>
    </w:p>
    <w:p>
      <w:pPr>
        <w:jc w:val="both"/>
      </w:pPr>
      <w:r>
        <w:t>Procedimiento para determinar "LQQD": estudio y estadística sobre el comportamiento de un espectro de 40 choferes escogidos al azar.</w:t>
      </w:r>
    </w:p>
    <w:p>
      <w:pPr>
        <w:jc w:val="both"/>
      </w:pPr>
    </w:p>
    <w:p>
      <w:pPr>
        <w:jc w:val="both"/>
      </w:pPr>
      <w:r>
        <w:t>Tipo de vehículos incluidos en el estudio: automóviles particulares y ómnibus de transporte público urbano.</w:t>
      </w:r>
    </w:p>
    <w:p>
      <w:pPr>
        <w:jc w:val="both"/>
      </w:pPr>
    </w:p>
    <w:p>
      <w:pPr>
        <w:jc w:val="both"/>
      </w:pPr>
      <w:r>
        <w:t>Horario de la toma de muestra: entre las 8 a.m. y las 8 p.m</w:t>
      </w:r>
    </w:p>
    <w:p>
      <w:pPr>
        <w:jc w:val="both"/>
      </w:pPr>
    </w:p>
    <w:p>
      <w:pPr>
        <w:jc w:val="both"/>
      </w:pPr>
      <w:r>
        <w:t>Patrocinado por recursos propios.</w:t>
      </w:r>
    </w:p>
    <w:p>
      <w:pPr>
        <w:jc w:val="both"/>
      </w:pPr>
    </w:p>
    <w:p>
      <w:pPr>
        <w:jc w:val="both"/>
      </w:pPr>
      <w:r>
        <w:t xml:space="preserve">Resultados de la muestra:  </w:t>
      </w:r>
    </w:p>
    <w:p>
      <w:pPr>
        <w:jc w:val="both"/>
      </w:pPr>
    </w:p>
    <w:p>
      <w:pPr>
        <w:jc w:val="both"/>
      </w:pPr>
      <w:r>
        <w:t>* Siempre que estas detenido en la luz roja de un semáforo y eres el primer automóvil al producirse el cambio de luz, algún otro vehículo va a tocar la bocina para que comiences a avanzar.</w:t>
      </w:r>
    </w:p>
    <w:p>
      <w:pPr>
        <w:jc w:val="both"/>
      </w:pPr>
    </w:p>
    <w:p>
      <w:pPr>
        <w:jc w:val="both"/>
      </w:pPr>
      <w:r>
        <w:t>* El 85% de los cruces de las calles son obstruidos por algún vehículo que no te permite circular libremente. Se llama si yo no puedo pasar, por qué vas a pasar tú.</w:t>
      </w:r>
    </w:p>
    <w:p>
      <w:pPr>
        <w:jc w:val="both"/>
      </w:pPr>
    </w:p>
    <w:p>
      <w:pPr>
        <w:jc w:val="both"/>
      </w:pPr>
      <w:r>
        <w:t>* El 70% de los ómnibus que giran a la derecha, circulan por el carril del centro.</w:t>
      </w:r>
    </w:p>
    <w:p>
      <w:pPr>
        <w:jc w:val="both"/>
      </w:pPr>
    </w:p>
    <w:p>
      <w:pPr>
        <w:jc w:val="both"/>
      </w:pPr>
      <w:r>
        <w:t>* El 80% de los ómnibus no respeta la luz roja si ellos están al final de la avenida.</w:t>
      </w:r>
    </w:p>
    <w:p>
      <w:pPr>
        <w:jc w:val="both"/>
      </w:pPr>
    </w:p>
    <w:p>
      <w:pPr>
        <w:jc w:val="both"/>
      </w:pPr>
      <w:r>
        <w:t>* El 90% de los conductores hombres sobre paran si hay una mujer con mini falda o pantalón ajustado.</w:t>
      </w:r>
    </w:p>
    <w:p>
      <w:pPr>
        <w:jc w:val="both"/>
      </w:pPr>
    </w:p>
    <w:p>
      <w:pPr>
        <w:jc w:val="both"/>
      </w:pPr>
      <w:r>
        <w:t xml:space="preserve">* El 90% de las mujeres que conducen un vehículo dicen groserías al otro conductor. </w:t>
      </w:r>
    </w:p>
    <w:p>
      <w:pPr>
        <w:jc w:val="both"/>
      </w:pPr>
    </w:p>
    <w:p>
      <w:pPr>
        <w:jc w:val="both"/>
      </w:pPr>
      <w:r>
        <w:t>Como resultado de este muestreo podemos deducir que el hombre conoce las reglas pero no las respeta, motivo por el cual es considerado una bestia.</w:t>
      </w:r>
    </w:p>
    <w:p>
      <w:pPr>
        <w:jc w:val="both"/>
      </w:pPr>
    </w:p>
    <w:p>
      <w:pPr>
        <w:jc w:val="both"/>
      </w:pPr>
      <w:r>
        <w:t>Recibe el nombre de bestia el animal salvaje, el mono es animal salvaje, por lo tanto:</w:t>
      </w:r>
    </w:p>
    <w:p>
      <w:pPr>
        <w:jc w:val="both"/>
      </w:pPr>
    </w:p>
    <w:p>
      <w:pPr>
        <w:jc w:val="both"/>
      </w:pPr>
      <w:r>
        <w:t>"LQQD": el hombre debe descender del mono. De no ser así, estamos muy cerca.</w:t>
      </w:r>
    </w:p>
    <w:p>
      <w:pPr>
        <w:jc w:val="both"/>
      </w:pPr>
    </w:p>
    <w:p>
      <w:pPr>
        <w:jc w:val="both"/>
      </w:pPr>
      <w:r>
        <w:t>Y qué…la misma vaina.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magenes-gratis.net/showthumb.php?image=bbb126c614cc93ce7f9dd4bcebe1dda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Teorema</dc:title>
  <cp:revision>0</cp:revision>
</cp:coreProperties>
</file>