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Soy cibernético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2019-03-04 08:52:00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0" w:after="200" w:line="276" w:lineRule="atLeast"/>
        <w:ind w:left="0" w:right="0"/>
        <w:jc w:val="both"/>
        <w:rPr>
          <w:rFonts w:ascii="Arial" w:eastAsia="Arial" w:hAnsi="Arial" w:cs="Arial"/>
        </w:rPr>
      </w:pPr>
      <w:r>
        <w:rPr>
          <w:rFonts w:ascii="Arial" w:eastAsia="Arial" w:hAnsi="Arial" w:cs="Arial"/>
          <w:b/>
          <w:bCs/>
          <w:i/>
          <w:iCs/>
          <w:lang w:val="es-ES_tradnl" w:eastAsia="es-ES_tradnl"/>
        </w:rPr>
        <w:t>Conectado a un teléfono</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Muchas veces los hombres perdemos el rumbo y caemos en manos de la mujer amada. A lo largo de la vida han existido historias increíbles, pero ciertas.  ¿Se acuerdan de Sansón que perdió la fuerza por Dalila cuando ésta le cortó el pelo? ¿Qué me dicen de Cleopatra que con su belleza dejó al pobre centurión romano en la ruina emocional? Julio Cesar la nombró su coheredera y luego a Marco Antonio, la figura mas fuerte después del fallecimiento de Cesar. Cleopatra lo escogió como padrillo para tener más herederos.</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Las mujeres siempre han tenido y tendrán un lugar preferente en la HISTORIA UNIVERSAL. En la mitología romana tenemos a Juno, Helena, Afrodita, Venus y muchas otras más, tanto como en la mitología griega.</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En nuestra tierra tenemos a Mama Ocllo, la Señora de Cao, la famosa Juanita de Ampato, siempre las mujeres presentes en la mitología y en la realidad del mundo. </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El Perú aporta todos los aspectos propios de mujeres que marcaron el mundo, Santa Rosa de Lima, Sarita Colonia, Micaela Bastidas, María Parado de Bellido, Flora Tristán, Chabuca Granda, Lucha Reyes.. las páginas se llenaría  con nombres de mujeres brillantes.</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Pero la que se lleva el premio en el siglo actual es mi mujer ¿Qué Sansón, Marco Aurelio, Hércules o Zeus? yo soy dominado por una semidiosa que logró incrustarme un mini chip en la parte posterior de la muñeca.</w:t>
      </w:r>
    </w:p>
    <w:p/>
    <w:tbl>
      <w:tblPr>
        <w:jc w:val="center"/>
        <w:tblCellSpacing w:w="0" w:type="dxa"/>
        <w:tblCellMar>
          <w:top w:w="0" w:type="dxa"/>
          <w:left w:w="0" w:type="dxa"/>
          <w:bottom w:w="0" w:type="dxa"/>
          <w:right w:w="0" w:type="dxa"/>
        </w:tblCellMar>
      </w:tblPr>
      <w:tblGrid>
        <w:gridCol w:w="3678"/>
      </w:tblGrid>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tc>
      </w:tr>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rFonts w:ascii="Arial" w:eastAsia="Arial" w:hAnsi="Arial" w:cs="Arial"/>
                <w:sz w:val="27"/>
                <w:szCs w:val="27"/>
                <w:lang w:val="es-ES_tradnl" w:eastAsia="es-ES_tradnl"/>
              </w:rPr>
              <w:t>Este es el aparatito de marras</w:t>
            </w:r>
            <w:r>
              <w:rPr>
                <w:rFonts w:ascii="Arial" w:eastAsia="Arial" w:hAnsi="Arial" w:cs="Arial"/>
                <w:lang w:val="es-ES_tradnl" w:eastAsia="es-ES_tradnl"/>
              </w:rPr>
              <w:t>.</w:t>
            </w:r>
          </w:p>
        </w:tc>
      </w:tr>
    </w:tbl>
    <w:p>
      <w:pPr>
        <w:spacing w:before="0" w:after="200" w:line="276" w:lineRule="atLeast"/>
        <w:ind w:left="0" w:right="0"/>
        <w:jc w:val="both"/>
        <w:rPr>
          <w:rFonts w:ascii="Arial" w:eastAsia="Arial" w:hAnsi="Arial" w:cs="Arial"/>
        </w:rPr>
      </w:pPr>
    </w:p>
    <w:tbl>
      <w:tblPr>
        <w:jc w:val="center"/>
        <w:tblCellSpacing w:w="0" w:type="dxa"/>
        <w:tblCellMar>
          <w:top w:w="0" w:type="dxa"/>
          <w:left w:w="0" w:type="dxa"/>
          <w:bottom w:w="0" w:type="dxa"/>
          <w:right w:w="0" w:type="dxa"/>
        </w:tblCellMar>
      </w:tblPr>
      <w:tblGrid>
        <w:gridCol w:w="4810"/>
      </w:tblGrid>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strike w:val="0"/>
                <w:color w:val="0000EE"/>
                <w:u w:val="none" w:color="0000EE"/>
              </w:rPr>
              <w:drawing>
                <wp:inline>
                  <wp:extent cx="3048000" cy="2286000"/>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tc>
      </w:tr>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tcPr>
          <w:p>
            <w:pPr>
              <w:jc w:val="center"/>
            </w:pPr>
            <w:r>
              <w:rPr>
                <w:rFonts w:ascii="Arial" w:eastAsia="Arial" w:hAnsi="Arial" w:cs="Arial"/>
                <w:sz w:val="27"/>
                <w:szCs w:val="27"/>
                <w:lang w:val="es-ES_tradnl" w:eastAsia="es-ES_tradnl"/>
              </w:rPr>
              <w:t>Esta es la  cicatriz</w:t>
            </w:r>
            <w:r>
              <w:rPr>
                <w:rFonts w:ascii="Arial" w:eastAsia="Arial" w:hAnsi="Arial" w:cs="Arial"/>
                <w:sz w:val="27"/>
                <w:szCs w:val="27"/>
                <w:lang w:val="es-ES_tradnl" w:eastAsia="es-ES_tradnl"/>
              </w:rPr>
              <w:br/>
            </w:r>
          </w:p>
        </w:tc>
      </w:tr>
    </w:tbl>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Qué acción tiene y cómo me controla.  Mi pudor se verá afectado por esta triste realidad en la que un varón que se respeta ha caído.</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El microchip es operado desde un teléfono celular, utilizando internet lo que la conlleva a un alcance ilimitado.</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Con diferentes comando ella me ordena.  Duerme, no hables, come, ve al baño, dúchate, lávate los dientes, anda al mercado, has las compras, serás chofer el día de hoy, serás amante el día de hoy, serás estúpido el día de hoy. es decir estoy a su entera merced y capricho ¿en algún momento dirá, ándate de paseo y como regreso? Mamá, que miedo. </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No puedo decir como se llevó acabo este implante, pero no acepten pastillas para dormir si están estresados.</w:t>
      </w: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Si alguna vez sueltan una lágrima por sufrimiento femenino, ya saben que parte de esa lágrima me pertenece.</w:t>
      </w:r>
    </w:p>
    <w:p>
      <w:pPr>
        <w:spacing w:before="0" w:after="200" w:line="276" w:lineRule="atLeast"/>
        <w:ind w:left="0" w:right="0"/>
        <w:jc w:val="both"/>
        <w:rPr>
          <w:rFonts w:ascii="Arial" w:eastAsia="Arial" w:hAnsi="Arial" w:cs="Arial"/>
        </w:rPr>
      </w:pPr>
    </w:p>
    <w:p>
      <w:pPr>
        <w:spacing w:before="0" w:after="200" w:line="276" w:lineRule="atLeast"/>
        <w:ind w:left="0" w:right="0"/>
        <w:jc w:val="both"/>
        <w:rPr>
          <w:rFonts w:ascii="Arial" w:eastAsia="Arial" w:hAnsi="Arial" w:cs="Arial"/>
        </w:rPr>
      </w:pPr>
      <w:r>
        <w:rPr>
          <w:rFonts w:ascii="Arial" w:eastAsia="Arial" w:hAnsi="Arial" w:cs="Arial"/>
          <w:lang w:val="es-ES_tradnl" w:eastAsia="es-ES_tradnl"/>
        </w:rPr>
        <w:t>Y qué…unos nacen parados y otros ahuevados.</w:t>
      </w:r>
    </w:p>
    <w:p>
      <w:pPr>
        <w:spacing w:before="0" w:after="200" w:line="276" w:lineRule="atLeast"/>
        <w:ind w:left="0" w:right="0"/>
        <w:jc w:val="both"/>
        <w:rPr>
          <w:rFonts w:ascii="Arial" w:eastAsia="Arial" w:hAnsi="Arial" w:cs="Arial"/>
        </w:rPr>
      </w:pPr>
    </w:p>
    <w:p>
      <w:pPr>
        <w:jc w:val="center"/>
      </w:pPr>
      <w:r>
        <w:rPr>
          <w:strike w:val="0"/>
          <w:color w:val="0000EE"/>
          <w:u w:val="none" w:color="0000EE"/>
        </w:rPr>
        <w:drawing>
          <wp:inline>
            <wp:extent cx="3048000" cy="3048000"/>
            <wp:docPr id="100005" name="">
              <a:hlinkClick xmlns:a="http://schemas.openxmlformats.org/drawingml/2006/main" xmlns:r="http://schemas.openxmlformats.org/officeDocument/2006/relationships"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5"/>
                    <a:stretch>
                      <a:fillRect/>
                    </a:stretch>
                  </pic:blipFill>
                  <pic:spPr>
                    <a:xfrm>
                      <a:off x="0" y="0"/>
                      <a:ext cx="3048000" cy="3048000"/>
                    </a:xfrm>
                    <a:prstGeom prst="rect">
                      <a:avLst/>
                    </a:prstGeom>
                  </pic:spPr>
                </pic:pic>
              </a:graphicData>
            </a:graphic>
          </wp:inline>
        </w:drawing>
      </w:r>
    </w:p>
    <w:p>
      <w:pPr>
        <w:spacing w:before="0" w:after="200" w:line="276" w:lineRule="atLeast"/>
        <w:ind w:left="0" w:right="0"/>
        <w:jc w:val="both"/>
        <w:rPr>
          <w:rFonts w:ascii="Arial" w:eastAsia="Arial" w:hAnsi="Arial" w:cs="Arial"/>
        </w:rPr>
      </w:pPr>
    </w:p>
    <w:p>
      <w:pPr>
        <w:spacing w:before="200" w:after="200" w:line="276" w:lineRule="atLeast"/>
        <w:ind w:left="0" w:right="0"/>
        <w:jc w:val="both"/>
        <w:rPr>
          <w:rFonts w:ascii="Arial" w:eastAsia="Arial" w:hAnsi="Arial" w:cs="Arial"/>
        </w:rPr>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3.bp.blogspot.com/-Mb9fYJ1qTjQ/XH0s1dX7WeI/AAAAAAAAEus/BD7ZC5yDhQArV2T72kidZApxmLBPGiBaQCLcBGAs/s1600/Unknown.jpeg" TargetMode="External" /><Relationship Id="rId5" Type="http://schemas.openxmlformats.org/officeDocument/2006/relationships/image" Target="media/image1.png" /><Relationship Id="rId6" Type="http://schemas.openxmlformats.org/officeDocument/2006/relationships/hyperlink" Target="https://2.bp.blogspot.com/-IeQ8MNKAdJ0/XH0szCzJx-I/AAAAAAAAEu4/zF2CyoD_I1I799Yc-E2_J9ANoOm2NQ96QCEwYBhgL/s1600/IMG_9572.jpg" TargetMode="External" /><Relationship Id="rId7" Type="http://schemas.openxmlformats.org/officeDocument/2006/relationships/hyperlink" Target="https://4.bp.blogspot.com/-l3mAVVBZ1Mc/XH0sxKRzIxI/AAAAAAAAEu0/OiJneK27XhQRmRE0s0I-rECRrUGfPGD8wCEwYBhgL/s1600/milesdefrases.com_frases_en_fotos_2452_1.jpg" TargetMode="Externa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Soy cibernético</dc:title>
  <cp:revision>0</cp:revision>
</cp:coreProperties>
</file>