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¿que nos pasa?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2010-03-15 22:20:00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Presidente de la República tiene la potestad de dar indultos, y si la concede por salud, el reo que recibió esta gracia debe de estar en sintonía, si es por salud entonces cuide su salud, pero no fue así y al final termino todo en una farsa,  el Presidente anulo la gracias del indulto.</w:t>
      </w:r>
    </w:p>
    <w:p>
      <w:pPr>
        <w:jc w:val="both"/>
      </w:pPr>
    </w:p>
    <w:p>
      <w:pPr>
        <w:jc w:val="both"/>
      </w:pPr>
      <w:r>
        <w:t>El ministro responsable parece escudero del reo. La impresión del público en general es que hay cosas raras detrás de todo este problema. Se pide su renuncia y existe habladuría de procedimientos fraudulentos.</w:t>
      </w:r>
    </w:p>
    <w:p>
      <w:pPr>
        <w:jc w:val="both"/>
      </w:pPr>
    </w:p>
    <w:p>
      <w:pPr>
        <w:jc w:val="both"/>
      </w:pPr>
      <w:r>
        <w:t>¿por qué una persona de edad avanzada delicado de salud, con suficiente dinero, según los signos exteriores que permiten hablar de su capacidad económica, tiene que buscar tanto problema? Es olvidar todo lo que vimos en los noticieros cuando recibía dinero de Montesino. Es nuevamente poner a toda su familia en dimes y diretes públicos. Es estar prófugo, es estar escondido, no pensó en su familia, en su futuro y por ultimo en su salud.</w:t>
      </w:r>
    </w:p>
    <w:p>
      <w:pPr>
        <w:jc w:val="both"/>
      </w:pPr>
    </w:p>
    <w:p>
      <w:pPr>
        <w:jc w:val="both"/>
      </w:pPr>
      <w:r>
        <w:t>No entiendo, que pena ver esta situación y saber el sufrimiento de una familia.¿será soberbia?</w:t>
      </w: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 nos pasa?</dc:title>
  <cp:revision>0</cp:revision>
</cp:coreProperties>
</file>