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fue de su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2013-03-18 20:42:00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Mi querido profesor se ha hecho usted extrañar, ¿por dónde ha andado?</w:t>
      </w:r>
    </w:p>
    <w:p>
      <w:pPr>
        <w:spacing w:before="0" w:after="0"/>
        <w:ind w:left="0" w:right="0"/>
        <w:jc w:val="both"/>
      </w:pPr>
      <w:r>
        <w:rPr>
          <w:rFonts w:ascii="Calibri" w:eastAsia="Calibri" w:hAnsi="Calibri" w:cs="Calibri"/>
        </w:rPr>
        <w:t> </w:t>
      </w:r>
    </w:p>
    <w:p>
      <w:pPr>
        <w:jc w:val="both"/>
      </w:pPr>
      <w:r>
        <w:rPr>
          <w:rFonts w:ascii="Calibri" w:eastAsia="Calibri" w:hAnsi="Calibri" w:cs="Calibri"/>
        </w:rPr>
        <w:t>“Si usted supiera, la envidia lo mataría”. Pero le contaré para su tranquilidad y para calmar su curiosidad.</w:t>
      </w:r>
    </w:p>
    <w:p>
      <w:pPr>
        <w:spacing w:before="0" w:after="0"/>
        <w:ind w:left="0" w:right="0"/>
        <w:jc w:val="both"/>
      </w:pPr>
      <w:r>
        <w:rPr>
          <w:rFonts w:ascii="Calibri" w:eastAsia="Calibri" w:hAnsi="Calibri" w:cs="Calibri"/>
        </w:rPr>
        <w:t> </w:t>
      </w:r>
    </w:p>
    <w:p>
      <w:pPr>
        <w:jc w:val="both"/>
      </w:pPr>
      <w:r>
        <w:rPr>
          <w:rFonts w:ascii="Calibri" w:eastAsia="Calibri" w:hAnsi="Calibri" w:cs="Calibri"/>
        </w:rPr>
        <w:t>El día viernes pasado nos reunimos cuatro amigos con muchos años encima y acordamos hacer un tour gastronómico, pero en los huariques que cada uno conocía.</w:t>
      </w:r>
    </w:p>
    <w:p>
      <w:pPr>
        <w:spacing w:before="0" w:after="0"/>
        <w:ind w:left="0" w:right="0"/>
        <w:jc w:val="both"/>
      </w:pPr>
      <w:r>
        <w:rPr>
          <w:rFonts w:ascii="Calibri" w:eastAsia="Calibri" w:hAnsi="Calibri" w:cs="Calibri"/>
        </w:rPr>
        <w:t> </w:t>
      </w:r>
    </w:p>
    <w:p>
      <w:pPr>
        <w:jc w:val="both"/>
      </w:pPr>
      <w:r>
        <w:rPr>
          <w:rFonts w:ascii="Calibri" w:eastAsia="Calibri" w:hAnsi="Calibri" w:cs="Calibri"/>
        </w:rPr>
        <w:t>El inicio del tour sería el sábado 16 cerca de las once de la mañana, lo que permitía que cada uno de nosotros el día viernes pudiera acordarse de sus sitios predilectos.</w:t>
      </w:r>
    </w:p>
    <w:p>
      <w:pPr>
        <w:spacing w:before="0" w:after="0"/>
        <w:ind w:left="0" w:right="0"/>
        <w:jc w:val="both"/>
      </w:pPr>
      <w:r>
        <w:rPr>
          <w:rFonts w:ascii="Calibri" w:eastAsia="Calibri" w:hAnsi="Calibri" w:cs="Calibri"/>
        </w:rPr>
        <w:t> </w:t>
      </w:r>
    </w:p>
    <w:p>
      <w:pPr>
        <w:jc w:val="both"/>
      </w:pPr>
      <w:r>
        <w:rPr>
          <w:rFonts w:ascii="Calibri" w:eastAsia="Calibri" w:hAnsi="Calibri" w:cs="Calibri"/>
        </w:rPr>
        <w:t>Llegado el día nos juntamos cada uno con sus papeles y direcciones, bueno ¿por dónde empezamos?</w:t>
      </w:r>
      <w:r>
        <w:rPr>
          <w:rFonts w:ascii="Calibri" w:eastAsia="Calibri" w:hAnsi="Calibri" w:cs="Calibri"/>
        </w:rPr>
        <w:t xml:space="preserve">  </w:t>
      </w:r>
      <w:r>
        <w:rPr>
          <w:rFonts w:ascii="Calibri" w:eastAsia="Calibri" w:hAnsi="Calibri" w:cs="Calibri"/>
        </w:rPr>
        <w:t>Por Cordano, dijo uno de nosotros y para allá nos enrumbamos. Todo salió de maravilla. Bueno ¿y ahora dónde vamos? Donde Mamá Ine, en el callejón de Barranco, llegamos muy entusiasmado y el local ya no existía, Mamá Ine murió hace diez años.</w:t>
      </w:r>
    </w:p>
    <w:p>
      <w:pPr>
        <w:spacing w:before="0" w:after="0"/>
        <w:ind w:left="0" w:right="0"/>
        <w:jc w:val="both"/>
      </w:pPr>
      <w:r>
        <w:rPr>
          <w:rFonts w:ascii="Calibri" w:eastAsia="Calibri" w:hAnsi="Calibri" w:cs="Calibri"/>
        </w:rPr>
        <w:t> </w:t>
      </w:r>
    </w:p>
    <w:p>
      <w:pPr>
        <w:jc w:val="both"/>
      </w:pPr>
      <w:r>
        <w:rPr>
          <w:rFonts w:ascii="Calibri" w:eastAsia="Calibri" w:hAnsi="Calibri" w:cs="Calibri"/>
        </w:rPr>
        <w:t>Un rato de congoja y otra vez ¿ahora qué hacemos? Donde Manuelita la de los anticuchos en Lince, al llegar, el local era diferente, vendían ropa de bebes, preguntamos por Manuelita, la hija, que era la dueña del local, nos contó que su mamá murió y ella cambió de giro.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Te acuerdas de Pablito, preguntó uno de nosotros, si, vamos para allá. Nos encontramos con otro fallecido, motivo por el cual nos fuimos directo a un Mac Donald </w:t>
      </w:r>
      <w:r>
        <w:rPr>
          <w:rFonts w:ascii="Calibri" w:eastAsia="Calibri" w:hAnsi="Calibri" w:cs="Calibri"/>
        </w:rPr>
        <w:t> </w:t>
      </w:r>
      <w:r>
        <w:rPr>
          <w:rFonts w:ascii="Calibri" w:eastAsia="Calibri" w:hAnsi="Calibri" w:cs="Calibri"/>
        </w:rPr>
        <w:t>a comer una hamburguesa.</w:t>
      </w:r>
    </w:p>
    <w:p>
      <w:pPr>
        <w:spacing w:before="0" w:after="0"/>
        <w:ind w:left="0" w:right="0"/>
        <w:jc w:val="both"/>
      </w:pPr>
      <w:r>
        <w:rPr>
          <w:rFonts w:ascii="Calibri" w:eastAsia="Calibri" w:hAnsi="Calibri" w:cs="Calibri"/>
        </w:rPr>
        <w:t> </w:t>
      </w:r>
    </w:p>
    <w:p>
      <w:pPr>
        <w:jc w:val="both"/>
      </w:pPr>
      <w:r>
        <w:rPr>
          <w:rFonts w:ascii="Calibri" w:eastAsia="Calibri" w:hAnsi="Calibri" w:cs="Calibri"/>
        </w:rPr>
        <w:t>De nuestros huariques solo quedaban cadáveres.</w:t>
      </w:r>
    </w:p>
    <w:p>
      <w:pPr>
        <w:spacing w:before="0" w:after="0"/>
        <w:ind w:left="0" w:right="0"/>
        <w:jc w:val="both"/>
      </w:pPr>
      <w:r>
        <w:rPr>
          <w:rFonts w:ascii="Calibri" w:eastAsia="Calibri" w:hAnsi="Calibri" w:cs="Calibri"/>
        </w:rPr>
        <w:t> </w:t>
      </w:r>
    </w:p>
    <w:p>
      <w:pPr>
        <w:spacing w:before="0" w:after="0"/>
        <w:ind w:left="0" w:right="0"/>
        <w:jc w:val="both"/>
      </w:pPr>
      <w:r>
        <w:t> </w:t>
      </w:r>
    </w:p>
    <w:p>
      <w:pPr>
        <w:spacing w:before="0"/>
        <w:ind w:left="0" w:right="0"/>
        <w:jc w:val="both"/>
      </w:pPr>
      <w:r>
        <w:rPr>
          <w:rFonts w:ascii="Calibri" w:eastAsia="Calibri" w:hAnsi="Calibri" w:cs="Calibri"/>
        </w:rPr>
        <w:t>Y qué…lo único seguro es la muerte</w:t>
      </w:r>
      <w:r>
        <w:rPr>
          <w:rFonts w:ascii="Calibri" w:eastAsia="Calibri" w:hAnsi="Calibri" w:cs="Calibri"/>
        </w:rPr>
        <w:br/>
      </w:r>
    </w:p>
    <w:p>
      <w:pPr>
        <w:ind w:left="0" w:right="0"/>
        <w:jc w:val="center"/>
      </w:pPr>
      <w:r>
        <w:rPr>
          <w:strike w:val="0"/>
          <w:color w:val="0000EE"/>
          <w:u w:val="none" w:color="0000EE"/>
        </w:rPr>
        <w:drawing>
          <wp:inline>
            <wp:extent cx="3048000" cy="20478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47875"/>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18tG4Ymnp3Y/UUfGXIsDMhI/AAAAAAAACS0/LMuNe3TMKu4/s1600/ferrato_web1_jpg_173016038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fue de su vida?</dc:title>
  <cp:revision>0</cp:revision>
</cp:coreProperties>
</file>