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Que descaro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2010-03-23 19:53:00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Cómo podemos seguir leyendo en las noticias que los otorongos son capaces, después de cuatro años, de seguir sorprendiéndonos. </w:t>
      </w:r>
      <w:r>
        <w:br/>
      </w:r>
      <w:r>
        <w:br/>
      </w:r>
      <w:r>
        <w:t>Según dicen las noticias, existe un otorongo que tiene personal a su servicio con sueldos no acordes a los estándares nacionales, registra viajes al extranjero en mision oficial y no es visto en las reuniones por sus propios compañeros !todo ésto pagado con el dinero que los contribuyentes aportan!</w:t>
      </w:r>
    </w:p>
    <w:p>
      <w:pPr>
        <w:jc w:val="both"/>
      </w:pPr>
      <w:r>
        <w:t>Creo que la justicia debería actuar en forma rápida y ejemplar.  Si es cierto, y se prueba todo lo que se le imputa, éste debería ser rápidamente sancionado, ejemplar y públicamente con mucha bulla y repudio.  Talvez de esa manera el siguiente otorongo sienta un poco de temor y no actué de la misma forma.</w:t>
      </w:r>
      <w:r>
        <w:br/>
      </w:r>
      <w:r>
        <w:br/>
      </w:r>
      <w:r>
        <w:t>!Qué maravilla es soñar con esta utopía! porque al llegar al poder judicial nos encontramos con la noticia de que un miembro del CNM presenta un terrible desbalance patrimonial y además recibió una coima por parte de un magistrado para ser nombrado fiscal supremo.</w:t>
      </w:r>
    </w:p>
    <w:p>
      <w:pPr>
        <w:jc w:val="both"/>
      </w:pPr>
    </w:p>
    <w:p>
      <w:pPr>
        <w:jc w:val="both"/>
      </w:pPr>
      <w:r>
        <w:t xml:space="preserve">No puedo seguir escribiendo, me quedé sin argumentos, sin respaldo, sin honestidad.  </w:t>
      </w:r>
      <w:r>
        <w:br/>
      </w:r>
      <w:r>
        <w:br/>
      </w:r>
      <w:r>
        <w:t>Al corrupto no lo puedo llevar a la justicia, allí me recibirá otro corrupto y entre ellos se arreglarán ya que hablan el mismo idioma.</w:t>
      </w:r>
    </w:p>
    <w:p>
      <w:pPr>
        <w:jc w:val="both"/>
      </w:pPr>
    </w:p>
    <w:p>
      <w:pPr>
        <w:jc w:val="both"/>
      </w:pPr>
      <w:r>
        <w:t>Seguir siendo honesto es la única forma de vivir orgulloso de nuestro esfuerzo, para así poder entregar un apellido digno a nuestros descendientes.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 la misma vaina</w:t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 descaro</dc:title>
  <cp:revision>0</cp:revision>
</cp:coreProperties>
</file>