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Que daría por ser libre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2017-04-21 17:20:00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-ES_tradnl" w:eastAsia="es-ES_tradnl"/>
        </w:rPr>
        <w:t>Ilusión de un hombre mayor, que busca paz y tranquilidad para vivir alegre y libre, pero siempre existe gente que está disconforme y se vuelve gurú a futuro.</w:t>
      </w:r>
      <w:r>
        <w:rPr>
          <w:sz w:val="27"/>
          <w:szCs w:val="27"/>
          <w:lang w:val="es-ES_tradnl" w:eastAsia="es-ES_tradnl"/>
        </w:rPr>
        <w:t>  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En sus predicciones económica nos auguran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“puede que el Gobierno termine subiendo el IGV”.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Constantemente utilizan “puede”.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Con esa expresión no afirman ni niegan nada, pero quedan bien con los periodistas. 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Y nosotros, los hombres mayores, nos volvemos a preocupar.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Nosotros, un grupo grande de la población, queremos vivir tranquilos trabajando y lograr con lo que ganamos pasar lo mejor que podamos los días, pero existe otro grupo de facinerosos que no nos perdonan, “los choros” o ladrones, ya sea callejeros o con terno y corbata.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En este grupo también existen los gurús de la seguridad, aquellos que aseguran tener la fórmula para acabar con la delincuencia, pero que en la realidad no logran nada y nosotros sufrimos cada vez más inseguridad.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Si analizamos a profundidad, veremos que siempre estos gurús están presentes, ahora llamados CONSULTORES, se han asignado 19 a la presidencia y 27 a la PCM, todos ellos con sueldos de ministros.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¿Qué es un consultor? </w:t>
      </w:r>
      <w:r>
        <w:rPr>
          <w:color w:val="1A1A1A"/>
          <w:sz w:val="27"/>
          <w:szCs w:val="27"/>
          <w:lang w:val="es" w:eastAsia="es"/>
        </w:rPr>
        <w:t xml:space="preserve">Un </w:t>
      </w:r>
      <w:r>
        <w:rPr>
          <w:b/>
          <w:bCs/>
          <w:color w:val="1A1A1A"/>
          <w:sz w:val="27"/>
          <w:szCs w:val="27"/>
          <w:lang w:val="es" w:eastAsia="es"/>
        </w:rPr>
        <w:t>consultor</w:t>
      </w:r>
      <w:r>
        <w:rPr>
          <w:color w:val="1A1A1A"/>
          <w:sz w:val="27"/>
          <w:szCs w:val="27"/>
          <w:lang w:val="es" w:eastAsia="es"/>
        </w:rPr>
        <w:t xml:space="preserve"> es un profesional que provee de consejo </w:t>
      </w:r>
      <w:hyperlink r:id="rId4" w:history="1">
        <w:r>
          <w:rPr>
            <w:color w:val="000000"/>
            <w:sz w:val="27"/>
            <w:szCs w:val="27"/>
            <w:u w:val="single" w:color="0000EE"/>
            <w:lang w:val="es" w:eastAsia="es"/>
          </w:rPr>
          <w:t>experto</w:t>
        </w:r>
      </w:hyperlink>
      <w:r>
        <w:rPr>
          <w:color w:val="1A1A1A"/>
          <w:sz w:val="27"/>
          <w:szCs w:val="27"/>
          <w:lang w:val="es" w:eastAsia="es"/>
        </w:rPr>
        <w:t xml:space="preserve"> en un dominio particular o área de experiencia.</w:t>
      </w:r>
      <w:r>
        <w:rPr>
          <w:sz w:val="27"/>
          <w:szCs w:val="27"/>
          <w:lang w:val="es" w:eastAsia="es"/>
        </w:rPr>
        <w:t xml:space="preserve"> </w:t>
      </w:r>
      <w:r>
        <w:rPr>
          <w:sz w:val="27"/>
          <w:szCs w:val="27"/>
          <w:lang w:val="es" w:eastAsia="es"/>
        </w:rPr>
        <w:t> </w:t>
      </w:r>
      <w:r>
        <w:rPr>
          <w:color w:val="1A1A1A"/>
          <w:sz w:val="27"/>
          <w:szCs w:val="27"/>
          <w:lang w:val="es" w:eastAsia="es"/>
        </w:rPr>
        <w:t>La principal función de un consultor es asesorar en las cuestiones sobre las que posee un conocimiento especializado.</w:t>
      </w:r>
    </w:p>
    <w:p>
      <w:pPr>
        <w:jc w:val="both"/>
      </w:pPr>
    </w:p>
    <w:p>
      <w:pPr>
        <w:jc w:val="both"/>
      </w:pPr>
      <w:r>
        <w:rPr>
          <w:color w:val="1A1A1A"/>
          <w:sz w:val="27"/>
          <w:szCs w:val="27"/>
          <w:lang w:val="es" w:eastAsia="es"/>
        </w:rPr>
        <w:t>¿Serán estos consultores profesionales en el área o un pago de compromisos adquiridos en la campaña?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El perfil de un Consultor ¿quién lo determina? ¿es un joven con conocimiento teórico tecnológico y sin práctica de campo o es un adulto con experiencia de campo y con conocimiento teórico y regular conocimiento tecnológico? ¿Quién es el más apropiado para la reconstrucción?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Un gurú debe tener la respuesta. Pero estos en este casos no aparecen, ya que sería enfrentar cara a cara con el poder, y eso no es conveniente, no se puede en estos casos usar “puede” ser el joven o tal vez el adulto.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Muchas son las noticias que no nos permiten ser libres.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No sabemos en manos de quien caerá nuestro futuro ¿se desplomarán más puentes? ¿se construirán mal las carreteras? ¿se canalizaran mal los ríos, porque siempre habrá lluvias y desastres naturales? ¿esta vez se hará bien?</w:t>
      </w:r>
    </w:p>
    <w:p>
      <w:pPr>
        <w:jc w:val="both"/>
      </w:pPr>
    </w:p>
    <w:p>
      <w:pPr>
        <w:jc w:val="both"/>
      </w:pPr>
    </w:p>
    <w:p>
      <w:pPr>
        <w:jc w:val="both"/>
      </w:pPr>
    </w:p>
    <w:p/>
    <w:p>
      <w:pPr>
        <w:jc w:val="both"/>
      </w:pPr>
      <w:r>
        <w:rPr>
          <w:sz w:val="27"/>
          <w:szCs w:val="27"/>
          <w:lang w:val="es-ES_tradnl" w:eastAsia="es-ES_tradnl"/>
        </w:rPr>
        <w:t>Y qué…todos quieren ser felices</w:t>
      </w:r>
      <w:r>
        <w:rPr>
          <w:sz w:val="27"/>
          <w:szCs w:val="27"/>
          <w:lang w:val="es-ES_tradnl" w:eastAsia="es-ES_tradnl"/>
        </w:rPr>
        <w:br/>
      </w:r>
      <w:r>
        <w:rPr>
          <w:sz w:val="27"/>
          <w:szCs w:val="27"/>
          <w:lang w:val="es-ES_tradnl" w:eastAsia="es-ES_tradnl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533650"/>
            <wp:docPr id="100001" name="">
              <a:hlinkClick xmlns:a="http://schemas.openxmlformats.org/drawingml/2006/main" xmlns:r="http://schemas.openxmlformats.org/officeDocument/2006/relationships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es.wikipedia.org/wiki/Experto" TargetMode="External" /><Relationship Id="rId5" Type="http://schemas.openxmlformats.org/officeDocument/2006/relationships/hyperlink" Target="https://1.bp.blogspot.com/-QCGYwjRfah4/WPqFtrpWAuI/AAAAAAAAEk4/tZwdTjpblNgqDtIcV3pnsl38Jr1trtGsgCLcB/s1600/images.jpg" TargetMode="External" /><Relationship Id="rId6" Type="http://schemas.openxmlformats.org/officeDocument/2006/relationships/image" Target="media/image1.png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 daría por ser libre</dc:title>
  <cp:revision>0</cp:revision>
</cp:coreProperties>
</file>