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Primer día del año 2014</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2014-01-01 12:48:00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Estamos en el primer día del primer mes del año 2014, todo sigue igual, nada cambió, yo inocente iluso creía que nuestros gobernantes serían inspirados por el Altísimo y nos sorprenderían con un cambio radical.</w:t>
      </w:r>
    </w:p>
    <w:p>
      <w:pPr>
        <w:jc w:val="both"/>
      </w:pPr>
    </w:p>
    <w:p>
      <w:pPr>
        <w:jc w:val="both"/>
      </w:pPr>
      <w:r>
        <w:rPr>
          <w:lang w:val="es-ES_tradnl" w:eastAsia="es-ES_tradnl"/>
        </w:rPr>
        <w:t>Pero seguimos en el caos, palabra griega utilizada cuando el mundo estaba en formación, el real significado es el desmadre, la intolerancia, conjugar el verbo diciendo yo para mi solito, el ser adulón, el querer estar en el poder ya que fuera de él no son nada, no tienen brillo propio y su inseguridad los califica como aprovechadores, el creer que el poder les da derecho a todo y cuando vuelvan a su realidad de  ex, los llantos nocturnos aflorarán y de nuevo en la ignorancia social de antes.</w:t>
      </w:r>
    </w:p>
    <w:p>
      <w:pPr>
        <w:jc w:val="both"/>
      </w:pPr>
    </w:p>
    <w:p>
      <w:pPr>
        <w:jc w:val="both"/>
      </w:pPr>
      <w:r>
        <w:rPr>
          <w:lang w:val="es-ES_tradnl" w:eastAsia="es-ES_tradnl"/>
        </w:rPr>
        <w:t xml:space="preserve">Bien compuesto ese valse que dice: “Qué pena me da mirarte cuando te miro, que pena me da saber lo que has perdido”. </w:t>
      </w:r>
    </w:p>
    <w:p>
      <w:pPr>
        <w:jc w:val="both"/>
      </w:pPr>
    </w:p>
    <w:p>
      <w:pPr>
        <w:jc w:val="both"/>
      </w:pPr>
      <w:r>
        <w:rPr>
          <w:lang w:val="es-ES_tradnl" w:eastAsia="es-ES_tradnl"/>
        </w:rPr>
        <w:t>Y añadiremos, que pena me da saber que no aportaron nada a nuestro país, que las Brujas de Cachiche, los de Salas, ciudad de brujos, maleros y espiritistas, los brujos, curanderos y chamanes del resto del Perú, los marquen en los pocos días de vida política que les queden.</w:t>
      </w:r>
    </w:p>
    <w:p>
      <w:pPr>
        <w:jc w:val="both"/>
      </w:pPr>
    </w:p>
    <w:p>
      <w:pPr>
        <w:jc w:val="both"/>
      </w:pPr>
      <w:r>
        <w:rPr>
          <w:lang w:val="es-ES_tradnl" w:eastAsia="es-ES_tradnl"/>
        </w:rPr>
        <w:t xml:space="preserve">Son los deseos malévolos para este nuevo año en el que el Señor Jesús nos bendecirá a los buenos peruanos con salud, amor y seguridad ciudadana. Y a los otros, todo el peso de la Ley </w:t>
      </w:r>
    </w:p>
    <w:p>
      <w:pPr>
        <w:jc w:val="both"/>
      </w:pPr>
    </w:p>
    <w:p>
      <w:pPr>
        <w:jc w:val="both"/>
      </w:pPr>
    </w:p>
    <w:p/>
    <w:p>
      <w:pPr>
        <w:jc w:val="both"/>
      </w:pPr>
      <w:r>
        <w:rPr>
          <w:lang w:val="es-ES_tradnl" w:eastAsia="es-ES_tradnl"/>
        </w:rPr>
        <w:t>Y qué…todos soñamos</w:t>
      </w:r>
    </w:p>
    <w:p>
      <w:pPr>
        <w:jc w:val="both"/>
      </w:pPr>
    </w:p>
    <w:tbl>
      <w:tblPr>
        <w:jc w:val="center"/>
        <w:tblCellSpacing w:w="0" w:type="dxa"/>
        <w:tblCellMar>
          <w:top w:w="0" w:type="dxa"/>
          <w:left w:w="0" w:type="dxa"/>
          <w:bottom w:w="0" w:type="dxa"/>
          <w:right w:w="0" w:type="dxa"/>
        </w:tblCellMar>
      </w:tblPr>
      <w:tblGrid>
        <w:gridCol w:w="4569"/>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t>Sarah Ellen Roberts</w:t>
            </w:r>
            <w:r>
              <w:br/>
            </w:r>
            <w:r>
              <w:t>Esta con nosotros en ICA</w:t>
            </w: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gj3iJJV6e1o/UsRWCl79AII/AAAAAAAADC0/G3woGmHC_To/s1600/untitled.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Primer día del año 2014</dc:title>
  <cp:revision>0</cp:revision>
</cp:coreProperties>
</file>