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Pan con soledad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2011-10-13 16:07:00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“Viejos”. Viejos serán tus zapatos, nosotros somos personas interesantes, con bastante experiencia de vida, “que buena respuesta ingeniero”, se nota que es usted mañoso. Se imaginan este dialogo, es cierto y verdadero.</w:t>
      </w:r>
    </w:p>
    <w:p>
      <w:pPr>
        <w:jc w:val="both"/>
      </w:pPr>
    </w:p>
    <w:p>
      <w:pPr>
        <w:jc w:val="both"/>
      </w:pPr>
      <w:r>
        <w:t>Reunidos en el café estábamos un grupo de amigos discutiendo, cuando llegó Samuel y nos dice sin el menor reparo “que tal sarta de viejos………. aquí reunidos” ¿de qué hablan? De pan con soledad, fue la respuesta, que además género una risotada en todos nosotros y nos permitió seguir en la discusión.</w:t>
      </w:r>
    </w:p>
    <w:p>
      <w:pPr>
        <w:jc w:val="both"/>
      </w:pPr>
    </w:p>
    <w:p>
      <w:pPr>
        <w:jc w:val="both"/>
      </w:pPr>
      <w:r>
        <w:t>El tema trataba de cuando éramos jóvenes solo habían tres colores de zapatos, negro, marrón y blanco (algunos blanco con negro) sin embargo ahora existen zapatos de color marrón, marrón oscuro, habano, marrón caramelo etc. etc. En cuanto al zapato negro puedes encontrar en negro oscuro, negro mate, brillante, negro pizarra y hasta negro hijo de p….. Nuevas risas y un infaltable recuerdo de cuando íbamos al estadio a ver futbol, allí habían vendedores que entre las graderías nos ofrecían “maní…maní” “maní confitado” “pan con huevo” “pan con palta” ”pan con soledad”</w:t>
      </w:r>
    </w:p>
    <w:p>
      <w:pPr>
        <w:jc w:val="both"/>
      </w:pPr>
    </w:p>
    <w:p>
      <w:pPr>
        <w:jc w:val="both"/>
      </w:pPr>
      <w:r>
        <w:t>Ante la pregunta ¿Quién no había comido pan solo?, uno, solo uno de nosotros dijo que él nunca había comido pan solo, que regularmente comía pan con sorpresa, sorpresa si encontraba algo dentro del pan, nuevas risas y Ricardo preguntó ¿se acuerdan del “chancay con jamonada”?</w:t>
      </w:r>
    </w:p>
    <w:p>
      <w:pPr>
        <w:jc w:val="both"/>
      </w:pPr>
    </w:p>
    <w:p>
      <w:pPr>
        <w:jc w:val="both"/>
      </w:pPr>
      <w:r>
        <w:t>Sabemos que nuestra conversación es intrascendente, pero como nos divertimos.</w:t>
      </w: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media.ymipollo.com/ua/1/2008/11/pan-frances-3.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Pan con soledad</dc:title>
  <cp:revision>0</cp:revision>
</cp:coreProperties>
</file>