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todo lo que brilla es oro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2014-04-10 10:05:00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En la mañana del día de hoy, me lleve una decepción muy grande, mi imaginación sufrió lo que sufre un amante cuando se da cuenta que tiene un amor compartido.</w:t>
      </w:r>
      <w:r>
        <w:t xml:space="preserve">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Muy temprano al mira por la ventana, vi en el edificio del frente a una mujer practicando el ejercicio del tubo, decide dedicarme a aguaitar (palabra peruana usada para fisgonear) a la vecina.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Como mi dedición era firma y mi emoción era grande, busque un larga vista para ver mejor a la vecina practicando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“el tubo”, ya mi imaginación había volado doscientos por hora, pensando en la indumentaria y mi buen ampay a una ventana.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Los gritos y protestas de mi esposa no se hicieron esperar, viejo mañoso que esta haciendo deja de “aguaitar por la ventana” yo seguí con mi curiosidad, acomodé el larga vista a mi medida y se derrumbo toda mi ilusión.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La vecina no esta bailando el tubo, ella estaba persiguiendo por toda la casa al esposo con una escoba.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Me acorde de mi abuelita cuando decía “hijito, no todo lo que brilla es oro” cuanta razón tenia.</w:t>
      </w:r>
    </w:p>
    <w:p>
      <w:pPr>
        <w:spacing w:before="0" w:after="80"/>
        <w:ind w:left="0" w:right="0"/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qué…uno se olvida de los dichos de las abuelas</w:t>
      </w:r>
    </w:p>
    <w:p>
      <w:pPr>
        <w:spacing w:before="0" w:after="80"/>
        <w:ind w:left="0" w:right="0"/>
        <w:jc w:val="both"/>
      </w:pPr>
      <w:r>
        <w:t> 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1822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before="0" w:after="8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i/>
                <w:iCs/>
                <w:sz w:val="20"/>
                <w:szCs w:val="20"/>
              </w:rPr>
              <w:t>Te esta aguaitando</w:t>
            </w:r>
          </w:p>
        </w:tc>
      </w:tr>
    </w:tbl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aA20l5RA3wM/U0ay-QUsTRI/AAAAAAAADfU/vioBTq5ugfQ/s1600/imagesCAM44SS6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todo lo que brilla es oro</dc:title>
  <cp:revision>0</cp:revision>
</cp:coreProperties>
</file>