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 sabemos escuchar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2010-02-22 21:28:00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no saber escuchar es una verdad a todo nivel.  La razón es muy sencilla, tampoco sabemos hablar.</w:t>
      </w:r>
    </w:p>
    <w:p>
      <w:pPr>
        <w:jc w:val="both"/>
      </w:pPr>
    </w:p>
    <w:p>
      <w:pPr>
        <w:jc w:val="both"/>
      </w:pPr>
      <w:r>
        <w:t>Con ejemplos lo podemos visualizar mas fácil:</w:t>
      </w:r>
      <w:r>
        <w:br/>
      </w:r>
      <w:r>
        <w:br/>
      </w:r>
      <w:r>
        <w:t>Los orientales tiene un formato diferente al nuestro.  Una persona habla y cuando termina de hablar se da una pasua y luego habla la siguiente persona.</w:t>
      </w:r>
    </w:p>
    <w:p>
      <w:pPr>
        <w:jc w:val="both"/>
      </w:pPr>
      <w:r>
        <w:br/>
      </w:r>
      <w:r>
        <w:t>Los nórdicos esperan que la persona termine de hablar y luego habla el siguiente.</w:t>
      </w:r>
    </w:p>
    <w:p>
      <w:pPr>
        <w:jc w:val="both"/>
      </w:pPr>
      <w:r>
        <w:br/>
      </w:r>
      <w:r>
        <w:t>Los latinos somos diferentes. Cuando una persona comienza a hablar, a mitad de su disertacion, otra persona empieza a hablar sin esperar que la anterior termine la idea.  Así es como todos terminan hablando a la vez y al final nadie se escucha. </w:t>
      </w:r>
    </w:p>
    <w:p>
      <w:pPr>
        <w:jc w:val="both"/>
      </w:pPr>
    </w:p>
    <w:p>
      <w:pPr>
        <w:jc w:val="both"/>
      </w:pPr>
      <w:r>
        <w:t>En cuanto a la lectura no nos quedamos atrás, basta leer el titulo de la noticia para ser expertos y poder opinar con gran conocimiento.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 sabemos escuchar</dc:title>
  <cp:revision>0</cp:revision>
</cp:coreProperties>
</file>