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 voy a ver historia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2012-01-22 11:56:00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A 770 kilómetros al norte de Lima, se encuentra la Ciudad de Chiclayo, Capital de la Región Lambayeque. </w:t>
      </w:r>
    </w:p>
    <w:p>
      <w:pPr>
        <w:jc w:val="both"/>
      </w:pPr>
    </w:p>
    <w:p>
      <w:pPr>
        <w:jc w:val="both"/>
      </w:pPr>
      <w:r>
        <w:t>Lugares de turismo:</w:t>
      </w:r>
    </w:p>
    <w:p>
      <w:pPr>
        <w:jc w:val="both"/>
      </w:pPr>
      <w:r>
        <w:t>Catedral.- ubicada en el parque principal de la ciudad, su construcción es de estilo neo clásico y data de 1869.</w:t>
      </w:r>
    </w:p>
    <w:p>
      <w:pPr>
        <w:jc w:val="both"/>
      </w:pPr>
    </w:p>
    <w:p>
      <w:pPr>
        <w:jc w:val="both"/>
      </w:pPr>
      <w:r>
        <w:t>Palacio municipal.- Edificio moderno de elegante construcción (1919), costó algo más de 30.000 libras de oro. Es de estilo republicano con amplios ventanales y puertas de fierro forjado.</w:t>
      </w:r>
    </w:p>
    <w:p>
      <w:pPr>
        <w:jc w:val="both"/>
      </w:pPr>
    </w:p>
    <w:p>
      <w:pPr>
        <w:jc w:val="both"/>
      </w:pPr>
      <w:r>
        <w:t>Basílica San Antonio.- Se sitúa entre la calle Torres Paz y la Avenida Luis Gonzales,denominada San Antonio de los Padres Descalzos de Chiclayo, de arquitectura moderna (1949).</w:t>
      </w:r>
    </w:p>
    <w:p>
      <w:pPr>
        <w:jc w:val="both"/>
      </w:pPr>
    </w:p>
    <w:p>
      <w:pPr>
        <w:jc w:val="both"/>
      </w:pPr>
      <w:r>
        <w:t>Monsefú.- Ciudad costumbrista ubicada a 18 km del centro de Chiclayo. Famosa por su comida, tradiciones y la hospitalidad de su gente</w:t>
      </w:r>
    </w:p>
    <w:p>
      <w:pPr>
        <w:jc w:val="both"/>
      </w:pPr>
    </w:p>
    <w:p>
      <w:pPr>
        <w:jc w:val="both"/>
      </w:pPr>
      <w:r>
        <w:t>EL MUSEO DE SITIO TÚCUME brinda a sus visitantes la grata experiencia de recorrer paso a paso el desarrollo, vida y final de la cultura Lambayeque. El área de construcción de la cultura Moche, cuenta con una extensión de aproximadamente 221.5 Has, de terreno en el que se encuentran 26 pirámides monumentales.</w:t>
      </w:r>
    </w:p>
    <w:p>
      <w:pPr>
        <w:jc w:val="both"/>
      </w:pPr>
    </w:p>
    <w:p>
      <w:pPr>
        <w:jc w:val="both"/>
      </w:pPr>
      <w:r>
        <w:t>MUSEO NACIONAL SICAN</w:t>
      </w:r>
    </w:p>
    <w:p>
      <w:pPr>
        <w:jc w:val="both"/>
      </w:pPr>
      <w:r>
        <w:t>Sicán o casa de la Luna, es un museo que recoge el producto de las investigaciones que por más de dos décadas, realizó el arqueólogo Izumi Shimada director del proyecto arqueológico de Sicán 1978.</w:t>
      </w:r>
    </w:p>
    <w:p>
      <w:pPr>
        <w:jc w:val="both"/>
      </w:pPr>
    </w:p>
    <w:p>
      <w:pPr>
        <w:jc w:val="both"/>
      </w:pPr>
      <w:r>
        <w:t>MUSEO TUMBAS REALES DEl SEÑOR DE SIPAN Cultura Mochica, (siglo I al VII d.C.).</w:t>
      </w:r>
    </w:p>
    <w:p>
      <w:pPr>
        <w:jc w:val="both"/>
      </w:pPr>
      <w:r>
        <w:t xml:space="preserve">Fue descubierta en 1987 por el arqueólogo peruano Walter Alva. Entre sus piezas se encuentran más de dos mil piezas de oro, joyas, cerámicas y ajuares funerarios. </w:t>
      </w:r>
    </w:p>
    <w:p>
      <w:pPr>
        <w:jc w:val="both"/>
      </w:pPr>
      <w:r>
        <w:t>El hallazgo de las Tumbas Reales del Señor de Sipán marcó un importante 'hito en la arqueología del continente” porque por primera vez se reveló la magnificencia y majestuosidad del único gobernante del antiguo Perú encontrado hasta la fecha.</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810000" cy="2505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5050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urismolambayeque.com/wp-content/uploads/2010/01/senor-de-sipa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voy a ver historia</dc:title>
  <cp:revision>0</cp:revision>
</cp:coreProperties>
</file>