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políticos no son coimeros, ellos reciben donaciones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2017-02-27 19:50:00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 xml:space="preserve">Yo no soy abogado, tengo criterio y raciocinio como persona pensante. La idea de los abogado es que los pobladores del país somos ignorantes y nos pueden mecer a su libre capricho. </w:t>
      </w:r>
    </w:p>
    <w:p>
      <w:pPr>
        <w:jc w:val="both"/>
      </w:pPr>
    </w:p>
    <w:p>
      <w:pPr>
        <w:jc w:val="both"/>
      </w:pPr>
      <w:r>
        <w:rPr>
          <w:sz w:val="27"/>
          <w:szCs w:val="27"/>
          <w:lang w:val="es-ES_tradnl" w:eastAsia="es-ES_tradnl"/>
        </w:rPr>
        <w:t>El ex presidente, no habido, tiene como abogado a un señor que dice “mi cliente es inocente”.</w:t>
      </w:r>
      <w:r>
        <w:rPr>
          <w:sz w:val="27"/>
          <w:szCs w:val="27"/>
          <w:lang w:val="es-ES_tradnl" w:eastAsia="es-ES_tradnl"/>
        </w:rPr>
        <w:t xml:space="preserve">  </w:t>
      </w:r>
      <w:r>
        <w:rPr>
          <w:sz w:val="27"/>
          <w:szCs w:val="27"/>
          <w:lang w:val="es-ES_tradnl" w:eastAsia="es-ES_tradnl"/>
        </w:rPr>
        <w:t>Tal vez no use estas palabras, pero ese es su mensaje. Ahora quiere ir a la comisión IDH (Internacional de Derechos Humanos) para defender a su patrocinado, ya que es injusto que lo quieran meter a la cárcel.</w:t>
      </w:r>
    </w:p>
    <w:p>
      <w:pPr>
        <w:jc w:val="both"/>
      </w:pPr>
    </w:p>
    <w:p>
      <w:pPr>
        <w:jc w:val="both"/>
      </w:pPr>
      <w:r>
        <w:rPr>
          <w:sz w:val="27"/>
          <w:szCs w:val="27"/>
          <w:lang w:val="es-ES_tradnl" w:eastAsia="es-ES_tradnl"/>
        </w:rPr>
        <w:t>Desde la época de los griegos se decía “la voz del pueblo, es la voz de Dios” y por mucho tiempo la voz del pueblo clama por los signos exteriores de riqueza de dicho ex presidente.</w:t>
      </w:r>
    </w:p>
    <w:p>
      <w:pPr>
        <w:jc w:val="both"/>
      </w:pPr>
    </w:p>
    <w:p>
      <w:pPr>
        <w:jc w:val="both"/>
      </w:pPr>
      <w:r>
        <w:rPr>
          <w:sz w:val="27"/>
          <w:szCs w:val="27"/>
          <w:lang w:val="es-ES_tradnl" w:eastAsia="es-ES_tradnl"/>
        </w:rPr>
        <w:t>Ahora se a suma los escándalos de la corrupción la esposa de nuestro último presidente, en este caso, la señora creó en la población una antipatía por sus excesos de gastos en vestimenta, joyas, muebles, hasta en chocolate, cuando la realidad del sueldo de su esposo no daba para tanto.</w:t>
      </w:r>
    </w:p>
    <w:p>
      <w:pPr>
        <w:jc w:val="both"/>
      </w:pPr>
    </w:p>
    <w:p>
      <w:pPr>
        <w:jc w:val="both"/>
      </w:pPr>
      <w:r>
        <w:rPr>
          <w:sz w:val="27"/>
          <w:szCs w:val="27"/>
          <w:lang w:val="es-ES_tradnl" w:eastAsia="es-ES_tradnl"/>
        </w:rPr>
        <w:t>La señora negó la propiedad de unas agendas donde estaban anotados una cantidad de ingresos extraños, luego aceptó la propiedad.</w:t>
      </w:r>
      <w:r>
        <w:rPr>
          <w:sz w:val="27"/>
          <w:szCs w:val="27"/>
          <w:lang w:val="es-ES_tradnl" w:eastAsia="es-ES_tradnl"/>
        </w:rPr>
        <w:t xml:space="preserve">  </w:t>
      </w:r>
      <w:r>
        <w:rPr>
          <w:sz w:val="27"/>
          <w:szCs w:val="27"/>
          <w:lang w:val="es-ES_tradnl" w:eastAsia="es-ES_tradnl"/>
        </w:rPr>
        <w:t xml:space="preserve">Ahora pide que estas agendas no sean usadas para inculparla, junto a las declaraciones que le entregaron 3 millones de dólares para la campaña electoral. </w:t>
      </w:r>
    </w:p>
    <w:p>
      <w:pPr>
        <w:jc w:val="both"/>
      </w:pPr>
    </w:p>
    <w:p>
      <w:pPr>
        <w:jc w:val="both"/>
      </w:pPr>
      <w:r>
        <w:rPr>
          <w:sz w:val="27"/>
          <w:szCs w:val="27"/>
          <w:lang w:val="es-ES_tradnl" w:eastAsia="es-ES_tradnl"/>
        </w:rPr>
        <w:t>Su abogado dice que ésta es una falta administrativa y no una acción penal.</w:t>
      </w:r>
      <w:r>
        <w:rPr>
          <w:sz w:val="27"/>
          <w:szCs w:val="27"/>
          <w:lang w:val="es-ES_tradnl" w:eastAsia="es-ES_tradnl"/>
        </w:rPr>
        <w:t xml:space="preserve">  </w:t>
      </w:r>
      <w:r>
        <w:rPr>
          <w:sz w:val="27"/>
          <w:szCs w:val="27"/>
          <w:lang w:val="es-ES_tradnl" w:eastAsia="es-ES_tradnl"/>
        </w:rPr>
        <w:t>En nuestro país clausuran la bodega de la esquina por diez días si no entrega comprobante de pago por cinco soles. La señora se birló tres palos verdes y su abogado dice que es sólo una falta administrativa.</w:t>
      </w:r>
    </w:p>
    <w:p>
      <w:pPr>
        <w:jc w:val="both"/>
      </w:pPr>
    </w:p>
    <w:p>
      <w:pPr>
        <w:jc w:val="both"/>
      </w:pPr>
      <w:r>
        <w:rPr>
          <w:sz w:val="27"/>
          <w:szCs w:val="27"/>
          <w:lang w:val="es-ES_tradnl" w:eastAsia="es-ES_tradnl"/>
        </w:rPr>
        <w:t>Los políticos en general tienen una caparazón cibernética para solucionar sus propios problemas, los pobladores tenemos un poder judicial que protege a los políticos y la prensa camina según soplan los billetes.</w:t>
      </w:r>
    </w:p>
    <w:p>
      <w:pPr>
        <w:jc w:val="both"/>
      </w:pPr>
    </w:p>
    <w:p>
      <w:pPr>
        <w:jc w:val="both"/>
      </w:pPr>
      <w:r>
        <w:rPr>
          <w:sz w:val="27"/>
          <w:szCs w:val="27"/>
          <w:lang w:val="es-ES_tradnl" w:eastAsia="es-ES_tradnl"/>
        </w:rPr>
        <w:t>Triste conclusión…estamos jodidos.</w:t>
      </w:r>
    </w:p>
    <w:p>
      <w:pPr>
        <w:jc w:val="both"/>
      </w:pPr>
    </w:p>
    <w:p>
      <w:pPr>
        <w:jc w:val="both"/>
      </w:pPr>
    </w:p>
    <w:p>
      <w:pPr>
        <w:jc w:val="both"/>
      </w:pPr>
    </w:p>
    <w:p>
      <w:pPr>
        <w:jc w:val="both"/>
      </w:pPr>
      <w:r>
        <w:rPr>
          <w:sz w:val="27"/>
          <w:szCs w:val="27"/>
          <w:lang w:val="es-ES_tradnl" w:eastAsia="es-ES_tradnl"/>
        </w:rPr>
        <w:t>Y qué…ellos son los importantes.</w:t>
      </w:r>
    </w:p>
    <w:p>
      <w:pPr>
        <w:jc w:val="both"/>
      </w:pPr>
    </w:p>
    <w:p>
      <w:pPr>
        <w:jc w:val="center"/>
      </w:pPr>
      <w:r>
        <w:rPr>
          <w:strike w:val="0"/>
          <w:color w:val="0000EE"/>
          <w:u w:val="none" w:color="0000EE"/>
        </w:rPr>
        <w:drawing>
          <wp:inline>
            <wp:extent cx="3810000" cy="28765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876550"/>
                    </a:xfrm>
                    <a:prstGeom prst="rect">
                      <a:avLst/>
                    </a:prstGeom>
                  </pic:spPr>
                </pic:pic>
              </a:graphicData>
            </a:graphic>
          </wp:inline>
        </w:drawing>
      </w:r>
    </w:p>
    <w:p>
      <w:pPr>
        <w:jc w:val="center"/>
      </w:pPr>
    </w:p>
    <w:p>
      <w:pPr>
        <w:jc w:val="center"/>
      </w:pPr>
    </w:p>
    <w:p>
      <w:pPr>
        <w:jc w:val="center"/>
      </w:pPr>
      <w:r>
        <w:rPr>
          <w:strike w:val="0"/>
          <w:color w:val="0000EE"/>
          <w:u w:val="none" w:color="0000EE"/>
        </w:rPr>
        <w:drawing>
          <wp:inline>
            <wp:extent cx="6096000" cy="5334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6096000" cy="5334000"/>
                    </a:xfrm>
                    <a:prstGeom prst="rect">
                      <a:avLst/>
                    </a:prstGeom>
                  </pic:spPr>
                </pic:pic>
              </a:graphicData>
            </a:graphic>
          </wp:inline>
        </w:drawing>
      </w:r>
    </w:p>
    <w:p>
      <w:pPr>
        <w:jc w:val="center"/>
      </w:pPr>
    </w:p>
    <w:p>
      <w:pPr>
        <w:jc w:val="both"/>
      </w:pPr>
    </w:p>
    <w:p/>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3.bp.blogspot.com/-rt3tVxWoYM4/WLTJHoM9RkI/AAAAAAAAEdY/LHHjXyM-5sMh1l0ZQHlnABs7QQcKcDOVACLcB/s1600/164946_los-mentirosos-no-cambian.jpg" TargetMode="External" /><Relationship Id="rId5" Type="http://schemas.openxmlformats.org/officeDocument/2006/relationships/image" Target="media/image1.png" /><Relationship Id="rId6" Type="http://schemas.openxmlformats.org/officeDocument/2006/relationships/hyperlink" Target="https://2.bp.blogspot.com/-G_FCaTvWyiY/WLTJQScNEEI/AAAAAAAAEdc/gCAaHHsbXZgHdBD7XJ6_SOVs7UEz22IjwCLcB/s1600/images33.jp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políticos no son coimeros, ellos reciben donaciones</dc:title>
  <cp:revision>0</cp:revision>
</cp:coreProperties>
</file>