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gobernantes no entienden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2010-11-15 16:34:00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Dar leyes y que no se cumplan es la característica común de nuestros gobernantes.</w:t>
      </w:r>
    </w:p>
    <w:p>
      <w:pPr>
        <w:jc w:val="both"/>
      </w:pPr>
    </w:p>
    <w:p>
      <w:pPr>
        <w:jc w:val="both"/>
      </w:pPr>
      <w:r>
        <w:t>Cada cierto tiempo dan una ley que en muy buena, pero imposible de ponerse en práctica. Razones verdaderas existen, no se dio a conocer en forma apropiada, no se implementaron los métodos efectivos para su cumplimiento, falta reglamentarla y/o tipificar las sanciones reales para que se cumplan.</w:t>
      </w:r>
    </w:p>
    <w:p>
      <w:pPr>
        <w:jc w:val="both"/>
      </w:pPr>
    </w:p>
    <w:p>
      <w:pPr>
        <w:jc w:val="both"/>
      </w:pPr>
      <w:r>
        <w:t>Tenemos una nueva ley anunciada por los gobernantes, “la ley del peatón”, no la conocemos, no la han publicitado para que los peatones sepan que infracción cometen, pero ya en las noticias se escucha que en el primer día se ha sancionado a un número importante de peatones.</w:t>
      </w:r>
    </w:p>
    <w:p>
      <w:pPr>
        <w:jc w:val="both"/>
      </w:pPr>
    </w:p>
    <w:p>
      <w:pPr>
        <w:jc w:val="both"/>
      </w:pPr>
      <w:r>
        <w:t>Para caminar normalmente se necesitan los dos pies, por lo tanto, para que el peatón y los vehículos caminen normalmente necesitamos que los dos elementos estén bien articulados.</w:t>
      </w:r>
    </w:p>
    <w:p>
      <w:pPr>
        <w:jc w:val="both"/>
      </w:pPr>
    </w:p>
    <w:p>
      <w:pPr>
        <w:jc w:val="both"/>
      </w:pPr>
      <w:r>
        <w:t>No hemos podido hacer que se cumpla con la aplicación de la ley de tránsito vehicular, no hemos podido generar en los chóferes respeto a las reglas y señales de tránsito y menos que respeten las luces de los semáforos, pero ya estamos sancionando a los peatones.</w:t>
      </w:r>
    </w:p>
    <w:p>
      <w:pPr>
        <w:jc w:val="both"/>
      </w:pPr>
    </w:p>
    <w:p>
      <w:pPr>
        <w:jc w:val="both"/>
      </w:pPr>
      <w:r>
        <w:t>Quien tiene la culpa debe ser sancionado.  Si el peatón es menor de edad y comete una infracción, es solo por falta de educación cívica. Dónde puede aprender Educación Cívica si ya no se enseña ese curso en los colegios.</w:t>
      </w:r>
    </w:p>
    <w:p>
      <w:pPr>
        <w:jc w:val="both"/>
      </w:pPr>
    </w:p>
    <w:p>
      <w:pPr>
        <w:jc w:val="both"/>
      </w:pPr>
      <w:r>
        <w:t>Si el chofer de un automóvil de servicio público comente una infracción, es solo culpa de la autoridad, porque no sanciona la falta. Existen chóferes que tienen más de doscientas multan impagas y siguen prestando un servicio público. Cómo se enseña el respeto a la ley, obligando a cumplir las sanciones.</w:t>
      </w:r>
    </w:p>
    <w:p>
      <w:pPr>
        <w:jc w:val="both"/>
      </w:pPr>
    </w:p>
    <w:p>
      <w:pPr>
        <w:jc w:val="both"/>
      </w:pPr>
      <w:r>
        <w:t>¿Algún día los gobernantes pensaran con la cabeza y no con el bolsillo?.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gobernantes no entienden</dc:title>
  <cp:revision>0</cp:revision>
</cp:coreProperties>
</file>