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 que decimos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2009-11-19 18:10:00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definiciones urbanas para entender lo que quiero explicar con los comentarios diarios que publicare.</w:t>
      </w:r>
    </w:p>
    <w:p>
      <w:pPr>
        <w:jc w:val="both"/>
      </w:pPr>
      <w:r>
        <w:t>Leyenda:  se dictan leyes para mejorar el trafico vehicular en Lima</w:t>
      </w:r>
    </w:p>
    <w:p>
      <w:pPr>
        <w:jc w:val="both"/>
      </w:pPr>
      <w:r>
        <w:t>Mito:  a la policia se le respeta</w:t>
      </w:r>
    </w:p>
    <w:p>
      <w:pPr>
        <w:jc w:val="both"/>
      </w:pPr>
      <w:r>
        <w:t>Realidad urbana: el trafico vehicular en Lima es un caos. No se respetan las leyes o normas.</w:t>
      </w:r>
    </w:p>
    <w:p>
      <w:pPr>
        <w:jc w:val="both"/>
      </w:pPr>
      <w:r>
        <w:t>Y que ...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 que decimos</dc:title>
  <cp:revision>0</cp:revision>
</cp:coreProperties>
</file>