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Insania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2011-07-09 12:06:00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Según la Academia de la Lengua significa Locura, privación del juicio. Los sinónimos de insania demencia, alienación, locura, vesania, delirio, rareza.</w:t>
      </w:r>
    </w:p>
    <w:p>
      <w:pPr>
        <w:jc w:val="both"/>
      </w:pPr>
    </w:p>
    <w:p>
      <w:pPr>
        <w:jc w:val="both"/>
      </w:pPr>
      <w:r>
        <w:t>Pero ningún significado o sinónimo puede dar sentido a la Bestialidad cometida contra FACUNDO CABRAL, cantautor argentino asesinado en Guatemala.</w:t>
      </w:r>
    </w:p>
    <w:p>
      <w:pPr>
        <w:jc w:val="both"/>
      </w:pPr>
    </w:p>
    <w:p>
      <w:pPr>
        <w:jc w:val="both"/>
      </w:pPr>
      <w:r>
        <w:t>Se encontrará razón alguna para este acto, Facundo era un verdadero icono, se declaró como “Vagabundo first class”, un hombre marcado en su vida por el abandono y el dolor.</w:t>
      </w:r>
    </w:p>
    <w:p>
      <w:pPr>
        <w:jc w:val="both"/>
      </w:pPr>
    </w:p>
    <w:p>
      <w:pPr>
        <w:jc w:val="both"/>
      </w:pPr>
      <w:r>
        <w:t>Su fuerza espiritual motivo su arte y siempre se reconoció su mensaje a favor de la vida y la paz.</w:t>
      </w:r>
    </w:p>
    <w:p>
      <w:pPr>
        <w:jc w:val="both"/>
      </w:pPr>
    </w:p>
    <w:p>
      <w:pPr>
        <w:jc w:val="both"/>
      </w:pPr>
      <w:r>
        <w:t xml:space="preserve">Fue un hombre de mil anécdotas, desde pequeño la pobreza vivió en su casa, por robar fue enviado a un reformatorio de donde escapo y luego se produce el encuentro con Simón, otro vagabundo que al recitarle el Sermón de la Montaña lo ayuda a descubrir a Dios. Con esta experiencia compone su primera canción de cuna “Vuele bajo” </w:t>
      </w:r>
    </w:p>
    <w:p>
      <w:pPr>
        <w:jc w:val="both"/>
      </w:pPr>
    </w:p>
    <w:p>
      <w:pPr>
        <w:jc w:val="both"/>
      </w:pPr>
      <w:r>
        <w:t xml:space="preserve">Como juglar con guitarra al hombro canta en público y se consagra en 1970 con la canción “No soy de aquí, ni soy de allá”. Permanentemente se le escuchó cantar y hablar de Jesucristo, de la Madre Teresa de Calcuta, de Gandhi, sus canciones eran mensajes espirituales y de protesta social lo que le generó muchos problemas con el gobierno argentino. </w:t>
      </w:r>
    </w:p>
    <w:p>
      <w:pPr>
        <w:jc w:val="both"/>
      </w:pPr>
    </w:p>
    <w:p>
      <w:pPr>
        <w:jc w:val="both"/>
      </w:pPr>
      <w:r>
        <w:t>A raíz de la muerte de su mujer y su hija en un accidente aéreo, la Madre Teresa lo llevó a Calcuta a bañar leprosos.</w:t>
      </w:r>
    </w:p>
    <w:p>
      <w:pPr>
        <w:jc w:val="both"/>
      </w:pPr>
    </w:p>
    <w:p>
      <w:pPr>
        <w:jc w:val="both"/>
      </w:pPr>
      <w:r>
        <w:t>En 1984 regresa a la Argentina, grabó cantidad de discos y varios libros, para en el 2008 ser declarado por la Unesco como “Mensajero mundial de la Paz”.</w:t>
      </w:r>
    </w:p>
    <w:p>
      <w:pPr>
        <w:jc w:val="both"/>
      </w:pPr>
    </w:p>
    <w:p>
      <w:pPr>
        <w:jc w:val="both"/>
      </w:pPr>
      <w:r>
        <w:t>¿Quién puede explicar este brutal acto?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                        No soy de aquí</w:t>
      </w:r>
    </w:p>
    <w:p>
      <w:pPr>
        <w:jc w:val="both"/>
      </w:pPr>
    </w:p>
    <w:p>
      <w:pPr>
        <w:jc w:val="both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333500" cy="1905000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Me gusta el mar y la mujer cuando llora </w:t>
      </w:r>
    </w:p>
    <w:p>
      <w:r>
        <w:t xml:space="preserve">las golondrinas y las malas señoras </w:t>
      </w:r>
      <w:r>
        <w:br/>
      </w:r>
      <w:r>
        <w:t xml:space="preserve">saltar balcones y abrir las ventanas </w:t>
      </w:r>
      <w:r>
        <w:br/>
      </w:r>
      <w:r>
        <w:t xml:space="preserve">y las muchachas en abril </w:t>
      </w:r>
      <w:r>
        <w:br/>
      </w:r>
      <w:r>
        <w:br/>
      </w:r>
      <w:r>
        <w:t xml:space="preserve">Me gusta el vino tanto como las flores </w:t>
      </w:r>
      <w:r>
        <w:br/>
      </w:r>
      <w:r>
        <w:t xml:space="preserve">y los amantes, pero no los señores </w:t>
      </w:r>
      <w:r>
        <w:br/>
      </w:r>
      <w:r>
        <w:t xml:space="preserve">me encanta ser amigo de los ladrones </w:t>
      </w:r>
      <w:r>
        <w:br/>
      </w:r>
      <w:r>
        <w:t xml:space="preserve">y las canciones en francés </w:t>
      </w:r>
      <w:r>
        <w:br/>
      </w:r>
      <w:r>
        <w:br/>
      </w:r>
      <w:r>
        <w:t xml:space="preserve">No soy de aquí, ni soy de allá </w:t>
      </w:r>
      <w:r>
        <w:br/>
      </w:r>
      <w:r>
        <w:t>                                                    no tengo edad,ni porvenir</w:t>
      </w:r>
      <w:r>
        <w:br/>
      </w:r>
      <w:r>
        <w:t xml:space="preserve">                                                    y ser feliz es mi color </w:t>
      </w:r>
      <w:r>
        <w:br/>
      </w:r>
      <w:r>
        <w:t xml:space="preserve">                                                   de identidad </w:t>
      </w:r>
      <w:r>
        <w:br/>
      </w:r>
      <w:r>
        <w:br/>
      </w:r>
      <w:r>
        <w:t xml:space="preserve">                                       Me gusta estar tirado siempre en la arena </w:t>
      </w:r>
      <w:r>
        <w:br/>
      </w:r>
      <w:r>
        <w:t xml:space="preserve">                                       y en bicicleta perseguir a Manuela </w:t>
      </w:r>
      <w:r>
        <w:br/>
      </w:r>
      <w:r>
        <w:t xml:space="preserve">                                       y todo el tiempo para ver las estrellas </w:t>
      </w:r>
      <w:r>
        <w:br/>
      </w:r>
      <w:r>
        <w:t xml:space="preserve">                                       con la María en el trigal </w:t>
      </w:r>
      <w:r>
        <w:br/>
      </w:r>
      <w:r>
        <w:br/>
      </w:r>
      <w:r>
        <w:t xml:space="preserve">                                       No soy de aquí, ni soy de allá </w:t>
      </w:r>
      <w:r>
        <w:br/>
      </w:r>
      <w:r>
        <w:t>                                       no tengo edad, ni porvenir</w:t>
      </w:r>
      <w:r>
        <w:br/>
      </w:r>
      <w:r>
        <w:t>                                       y ser feliz es mi color</w:t>
      </w:r>
      <w:r>
        <w:br/>
      </w:r>
      <w:r>
        <w:t xml:space="preserve">                                       de identidad.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szL6G58uQsE/ThiKijS5JQI/AAAAAAAAATw/tvD6ODQ9MU0/s1600/untitled.bmp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Insania</dc:title>
  <cp:revision>0</cp:revision>
</cp:coreProperties>
</file>