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Imprimir un articulo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2010-04-18 01:06:00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Cuando se ingresa al blog, en algunos casos no aparece el icono para imprimir.</w:t>
      </w:r>
    </w:p>
    <w:p>
      <w:pPr>
        <w:jc w:val="both"/>
      </w:pPr>
    </w:p>
    <w:p>
      <w:pPr>
        <w:jc w:val="both"/>
      </w:pPr>
      <w:r>
        <w:t>Si esto sucede, favor ir al (sidebar) lado derecho, "Archivo del blog" y hacer clik sobre el nombre del articulo. Luego vera al final del articulo el icono de "imprimir articulo".</w:t>
      </w:r>
    </w:p>
    <w:p>
      <w:pPr>
        <w:jc w:val="both"/>
      </w:pPr>
    </w:p>
    <w:p>
      <w:pPr>
        <w:jc w:val="both"/>
      </w:pPr>
      <w:r>
        <w:t>Ya ire corrigiendo poco a poco el sistema.</w:t>
      </w:r>
    </w:p>
    <w:p>
      <w:r>
        <w:br/>
      </w:r>
      <w:r>
        <w:t>Y qué...la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6383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7087.com/images/molesto_con_pipe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Imprimir un articulo</dc:title>
  <cp:revision>0</cp:revision>
</cp:coreProperties>
</file>