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comienzo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2009-11-18 20:28:00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Tratare de escribire todo lo que encuentre en mi camino, sea leyenda, mito o realidad urbana</w:t>
      </w:r>
    </w:p>
    <w:p>
      <w:pPr>
        <w:jc w:val="both"/>
      </w:pPr>
      <w:r>
        <w:t>me deseo suerte en esta aventura</w:t>
      </w:r>
    </w:p>
    <w:p>
      <w:pPr>
        <w:jc w:val="both"/>
      </w:pPr>
      <w:r>
        <w:t>Y que...la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comienzo</dc:title>
  <cp:revision>0</cp:revision>
</cp:coreProperties>
</file>