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Habla claro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2012-10-01 10:51:00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No es propaganda para la compañía de teléfonos, es para Papá Gobierno. Grandes políticos, gobernantes y sinvergüenzas no son capaces de hablar con toda la claridad que una autoridad debe de hablar, escribir</w:t>
      </w:r>
      <w:r>
        <w:rPr>
          <w:rFonts w:ascii="Calibri" w:eastAsia="Calibri" w:hAnsi="Calibri" w:cs="Calibri"/>
        </w:rPr>
        <w:t xml:space="preserve">  </w:t>
      </w:r>
      <w:r>
        <w:rPr>
          <w:rFonts w:ascii="Calibri" w:eastAsia="Calibri" w:hAnsi="Calibri" w:cs="Calibri"/>
        </w:rPr>
        <w:t>e informar.</w:t>
      </w:r>
    </w:p>
    <w:p>
      <w:pPr>
        <w:spacing w:before="0" w:after="0"/>
        <w:ind w:left="0" w:right="0"/>
        <w:jc w:val="both"/>
      </w:pPr>
      <w:r>
        <w:rPr>
          <w:rFonts w:ascii="Calibri" w:eastAsia="Calibri" w:hAnsi="Calibri" w:cs="Calibri"/>
        </w:rPr>
        <w:t> </w:t>
      </w:r>
    </w:p>
    <w:p>
      <w:pPr>
        <w:jc w:val="both"/>
      </w:pPr>
      <w:r>
        <w:rPr>
          <w:rFonts w:ascii="Calibri" w:eastAsia="Calibri" w:hAnsi="Calibri" w:cs="Calibri"/>
        </w:rPr>
        <w:t>Los árabes vienen a Lima y el gobierno declara “Feriado no laborable” todos felices, los trabajadores de los hoteles de primera línea, los mozos de los grandes restaurantes, todos ganan algo más de dinero. No solo gana el hotel, ganan todos un poco más y el hotel full house.</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Pero, ¿Cómo lo hacen? ¿Quién se mueve? De buenas a primera el gobierno declara la confusión, el caos, nadie entiende nada, menos las amas de casa que tiene servicio domestico con igualdad de trato que un trabajador de la actividad privada, el feriado no es feriado, el día es no laborable pero compensable, los trabajadores de los servicios hoteleros y restaurantes no tienen ningún beneficio. </w:t>
      </w:r>
    </w:p>
    <w:p>
      <w:pPr>
        <w:spacing w:before="0" w:after="0"/>
        <w:ind w:left="0" w:right="0"/>
        <w:jc w:val="both"/>
      </w:pPr>
      <w:r>
        <w:rPr>
          <w:rFonts w:ascii="Calibri" w:eastAsia="Calibri" w:hAnsi="Calibri" w:cs="Calibri"/>
        </w:rPr>
        <w:t>Por orden de papá gobierno, solo gana el hotel y el restaurante de primera línea. El trabajador, que se jorobe, como siempre la torta solo la come el grandote. Un típico arroz con mango del gobierno, preparado por algún descastado funcionario. Tremendas lagartijas.</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¡Habla claro papá gobierno! Quiere decir basta de tanta estupidez.</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 </w:t>
      </w:r>
    </w:p>
    <w:p>
      <w:pPr>
        <w:jc w:val="both"/>
      </w:pPr>
      <w:r>
        <w:rPr>
          <w:rFonts w:ascii="Calibri" w:eastAsia="Calibri" w:hAnsi="Calibri" w:cs="Calibri"/>
          <w:sz w:val="22"/>
          <w:szCs w:val="22"/>
        </w:rPr>
        <w:t>Y qué…la misma vaina</w:t>
      </w:r>
      <w:r>
        <w:rPr>
          <w:rFonts w:ascii="Calibri" w:eastAsia="Calibri" w:hAnsi="Calibri" w:cs="Calibri"/>
          <w:sz w:val="22"/>
          <w:szCs w:val="22"/>
        </w:rPr>
        <w:br/>
      </w:r>
    </w:p>
    <w:p>
      <w:pPr>
        <w:jc w:val="center"/>
      </w:pPr>
      <w:r>
        <w:rPr>
          <w:strike w:val="0"/>
          <w:color w:val="0000EE"/>
          <w:u w:val="none" w:color="0000EE"/>
        </w:rPr>
        <w:drawing>
          <wp:inline>
            <wp:extent cx="3048000" cy="20002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00250"/>
                    </a:xfrm>
                    <a:prstGeom prst="rect">
                      <a:avLst/>
                    </a:prstGeom>
                  </pic:spPr>
                </pic:pic>
              </a:graphicData>
            </a:graphic>
          </wp:inline>
        </w:drawing>
      </w:r>
    </w:p>
    <w:p>
      <w:pPr>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XQpvKD-byzU/UGm_UjKcGfI/AAAAAAAABDw/JKLtthIqILI/s1600/lagartija_iberic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Habla claro</dc:title>
  <cp:revision>0</cp:revision>
</cp:coreProperties>
</file>