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bloqueo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2010-04-06 17:02:00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05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Caminar diez o más personas por una carretera es una forma de bloqueo. No es bloqueo solamente el poner piedras, troncos o el incendiar llantas.</w:t>
      </w:r>
    </w:p>
    <w:p>
      <w:pPr>
        <w:jc w:val="both"/>
      </w:pPr>
    </w:p>
    <w:p>
      <w:pPr>
        <w:jc w:val="both"/>
      </w:pPr>
      <w:r>
        <w:t>La actitud de los mineros debe ser drásticamente sancionada. No existe justificación alguna para impedir el libre tránsito en una carretera del país.</w:t>
      </w:r>
    </w:p>
    <w:p>
      <w:pPr>
        <w:jc w:val="both"/>
      </w:pPr>
    </w:p>
    <w:p>
      <w:pPr>
        <w:jc w:val="both"/>
      </w:pPr>
      <w:r>
        <w:t>La policía nacional y las fuerzas armadas necesitan el apoyo político por parte del Estado. Ellos están en la obligación de hacer respetar las leyes y las normas, pero si como producto de cumplir con su deber después serán sancionados o enjuiciados ¿con qué ánimo impondrán el orden?</w:t>
      </w:r>
    </w:p>
    <w:p>
      <w:pPr>
        <w:jc w:val="both"/>
      </w:pPr>
    </w:p>
    <w:p>
      <w:pPr>
        <w:jc w:val="both"/>
      </w:pPr>
      <w:r>
        <w:t>En los disturbios anteriores un General de la Policía Nacional fue vejado, hasta hoy día no hemos leído en ningún diario la sanción para los dirigentes causante de tal acción.</w:t>
      </w:r>
    </w:p>
    <w:p>
      <w:pPr>
        <w:jc w:val="both"/>
      </w:pPr>
    </w:p>
    <w:p>
      <w:pPr>
        <w:jc w:val="both"/>
      </w:pPr>
      <w:r>
        <w:t>En los incidentes de Bagua a un Mayor de la Policía Nacional lo asesinaron ¿dónde están los culpables?</w:t>
      </w:r>
    </w:p>
    <w:p>
      <w:pPr>
        <w:jc w:val="both"/>
      </w:pPr>
    </w:p>
    <w:p>
      <w:pPr>
        <w:jc w:val="both"/>
      </w:pPr>
      <w:r>
        <w:t xml:space="preserve">Ya hemos leído que los detenidos del reciente bloqueo fueron liberados para poder obtener una tregua ¿es acaso el delito negociable? </w:t>
      </w:r>
    </w:p>
    <w:p>
      <w:pPr>
        <w:jc w:val="both"/>
      </w:pPr>
    </w:p>
    <w:p>
      <w:pPr>
        <w:jc w:val="both"/>
      </w:pPr>
      <w:r>
        <w:t xml:space="preserve">¿Cuántas personas han sufrido pérdidas económicas, malestar físico e incluso la muerte por causa de esos dirigentes que incitan al bloqueo? </w:t>
      </w:r>
    </w:p>
    <w:p>
      <w:pPr>
        <w:jc w:val="both"/>
      </w:pPr>
    </w:p>
    <w:p>
      <w:pPr>
        <w:jc w:val="both"/>
      </w:pPr>
      <w:r>
        <w:t xml:space="preserve">Estas personas perjudicadas, que no tienen nada que ver con los problemas y que no serán recompensadas absolutamente con nada, serán nuevamente maltratadas por estos delincuentes liberados para obtener un tregua. </w:t>
      </w:r>
    </w:p>
    <w:p>
      <w:pPr>
        <w:jc w:val="both"/>
      </w:pPr>
    </w:p>
    <w:p>
      <w:pPr>
        <w:jc w:val="both"/>
      </w:pPr>
      <w:r>
        <w:t xml:space="preserve">La minería informal, sea artesanal o industrial, esta fuera de la ley. El contaminar el agua de los ríos es un crimen, el alentar la esclavitud es despreciable, la trata de blancas, la prostitución son negocios despreciables. </w:t>
      </w:r>
    </w:p>
    <w:p>
      <w:pPr>
        <w:jc w:val="both"/>
      </w:pPr>
    </w:p>
    <w:p>
      <w:pPr>
        <w:jc w:val="both"/>
      </w:pPr>
      <w:r>
        <w:t>Que estos negocios informales los ejerzan un pequeño grupo de peruanos no quiere decir que la mayoría tengamos que aceptar sus condiciones en nada y para nada. Solo los otorongos que piensan en ellos y sus intereses personales pueden dar oídos a sus peticiones.</w:t>
      </w:r>
    </w:p>
    <w:p>
      <w:r>
        <w:br/>
      </w:r>
      <w:r>
        <w:br/>
      </w:r>
      <w:r>
        <w:br/>
      </w: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sites.google.com/site/positivodigital1/machismoblog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bloqueo</dc:title>
  <cp:revision>0</cp:revision>
</cp:coreProperties>
</file>