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Educación Civica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2009-11-21 17:24:00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realidad nos falta Educación Cívica, no es correcto ver como de los micros, ómnibus o automóviles particulares arrojan papeles, cascaras de frutas, envases de jugos y cuanto objeto sea molesto a la vía pública.</w:t>
      </w:r>
    </w:p>
    <w:p>
      <w:pPr>
        <w:jc w:val="both"/>
      </w:pPr>
      <w:r>
        <w:t>Si no somos cuidadosos y limpios en lo pequeño como podemos serlo en lo grande, por ellos debemos empezar con campañas de televisión para educarnos en lo pequeño.</w:t>
      </w:r>
    </w:p>
    <w:p>
      <w:pPr>
        <w:jc w:val="both"/>
      </w:pPr>
      <w:r>
        <w:t>Si esto fuera realidad veriamos como nuestro país mejora.</w:t>
      </w:r>
    </w:p>
    <w:p>
      <w:pPr>
        <w:jc w:val="both"/>
      </w:pPr>
      <w:r>
        <w:t>Dejemos de arrojar papeles y de orinar en las calles…….sino la misma vaina.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Educación Civica</dc:title>
  <cp:revision>0</cp:revision>
</cp:coreProperties>
</file>