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Domingo de Resurrección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2011-04-24 00:02:00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Domingo de Pascua es la fiesta más importante para todos los católicos, ya que con la Resurrección de Jesús es cuando adquiere sentido toda nuestra religión.</w:t>
      </w:r>
    </w:p>
    <w:p>
      <w:pPr>
        <w:jc w:val="both"/>
      </w:pPr>
    </w:p>
    <w:p>
      <w:pPr>
        <w:jc w:val="both"/>
      </w:pPr>
      <w:r>
        <w:t>San Pablo nos dice: “Si Cristo no hubiera resucitado, vana seria nuestra fe” (I Corintios 15,14)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194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nw7vil9kjNs/SeCahOGb0nI/AAAAAAAAKW0/KxtV55NRN4M/s400/resurreccion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Domingo de Resurrección</dc:title>
  <cp:revision>0</cp:revision>
</cp:coreProperties>
</file>