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Diferencia entre adulto y viejo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2011-04-13 12:27:00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Si bien en mi casa había almuerzo, ninguno de mi familia almorzaría en la casa, razón por la cual me fui solo a comer unas pastas.</w:t>
      </w:r>
    </w:p>
    <w:p>
      <w:pPr>
        <w:jc w:val="both"/>
      </w:pPr>
    </w:p>
    <w:p>
      <w:pPr>
        <w:jc w:val="both"/>
      </w:pPr>
      <w:r>
        <w:t>La buena fortuna permitió que me encontrara en el restaurante con un amigo, o conocido, por que lo he visto poco pero sabemos quienes somos, ¿estás solo le pregunte? Siéntate me contesto almorzamos juntos. Desgraciadamente no me acordaba de su nombre y no tuve más remedio que decir “gracias cholo, al menos no comeremos solos”.</w:t>
      </w:r>
    </w:p>
    <w:p>
      <w:pPr>
        <w:jc w:val="both"/>
      </w:pPr>
    </w:p>
    <w:p>
      <w:pPr>
        <w:jc w:val="both"/>
      </w:pPr>
      <w:r>
        <w:t>Después de una rato de conversación me pregunto ¿sabes la diferencia entre adulto y viejo? No, no sé………bueno me dijo: adultos somos nosotros y viejo es como me trato mi mujer el domingo pasado.</w:t>
      </w:r>
      <w:r>
        <w:br/>
      </w:r>
      <w:r>
        <w:t xml:space="preserve">Y me contó que habían decidió tomar desayuno, pero se dieron cuenta que no teníamos pan, mi mujer no tuvo mejor ocurrencia que decirme “Gordo, anda a comprar el pan, el periódico y saca al perro”. </w:t>
      </w:r>
    </w:p>
    <w:p>
      <w:pPr>
        <w:jc w:val="both"/>
      </w:pPr>
    </w:p>
    <w:p>
      <w:pPr>
        <w:jc w:val="both"/>
      </w:pPr>
      <w:r>
        <w:t>En el parque tenía, en una mano la correa del perro, en la otra mano la bolsa de plástico para recoger la porquería del perro y la vista fija en el culo del perro. Es decir pleno empleo. Típica función de un viejo cagalitroso.</w:t>
      </w:r>
    </w:p>
    <w:p>
      <w:pPr>
        <w:jc w:val="both"/>
      </w:pPr>
    </w:p>
    <w:p>
      <w:pPr>
        <w:jc w:val="both"/>
      </w:pPr>
      <w:r>
        <w:t>De regreso a la casa sin decir ni comentar nada, tome desayuno y luego empecé a buscar que estudiar para salir de este pleno empleo, encontré un curso que me llamó la atención “Como lograr altos rendimientos en los factores externos de una sociedad en decadencia” esto es lo mío y el día lunes a primera hora estaba en el “Instituto de Supervivencia Nociva” que era donde dictaban el curso.</w:t>
      </w:r>
    </w:p>
    <w:p>
      <w:pPr>
        <w:jc w:val="both"/>
      </w:pPr>
    </w:p>
    <w:p>
      <w:pPr>
        <w:jc w:val="both"/>
      </w:pPr>
      <w:r>
        <w:t>La conclusión obtenida después largas semanas de escuchar mecidas y remecidas, fue buena, logre extraer cuatro puntos, que permiten establecer la diferencia de vida en una persona, y ahora son estos los puntos en que baso mi vida desde ese momento:</w:t>
      </w:r>
    </w:p>
    <w:p>
      <w:pPr>
        <w:jc w:val="both"/>
      </w:pPr>
    </w:p>
    <w:p>
      <w:pPr>
        <w:jc w:val="both"/>
      </w:pPr>
      <w:r>
        <w:t>     Observa, miro con cara de idiota y nadie se mete conmigo</w:t>
      </w:r>
    </w:p>
    <w:p>
      <w:pPr>
        <w:jc w:val="both"/>
      </w:pPr>
    </w:p>
    <w:p>
      <w:pPr>
        <w:jc w:val="both"/>
      </w:pPr>
      <w:r>
        <w:t>     Analiza, si me preguntan algo siempre contesto “me parece muy bien, pero tengo que pensarlo”</w:t>
      </w:r>
    </w:p>
    <w:p>
      <w:pPr>
        <w:jc w:val="both"/>
      </w:pPr>
    </w:p>
    <w:p>
      <w:pPr>
        <w:jc w:val="both"/>
      </w:pPr>
      <w:r>
        <w:t>     Mejora, ahora ya tengo diagnosticada la “Sordera Testicular”</w:t>
      </w:r>
    </w:p>
    <w:p>
      <w:pPr>
        <w:jc w:val="both"/>
      </w:pPr>
    </w:p>
    <w:p>
      <w:pPr>
        <w:jc w:val="both"/>
      </w:pPr>
      <w:r>
        <w:t>     Actúa, hago lo que me da la gana y lo otro también lo hago</w:t>
      </w:r>
    </w:p>
    <w:p>
      <w:pPr>
        <w:jc w:val="both"/>
      </w:pPr>
    </w:p>
    <w:p>
      <w:pPr>
        <w:jc w:val="both"/>
      </w:pPr>
      <w:r>
        <w:t>Me invito el almuerzo, nos despedimos con un abrazo, hasta ahora no sé cómo se llama, pero que es un adulto y no un viejo cagalitrosos ............ES CIERTO.</w:t>
      </w:r>
    </w:p>
    <w:p>
      <w:pPr>
        <w:jc w:val="both"/>
      </w:pPr>
    </w:p>
    <w:p>
      <w:pPr>
        <w:jc w:val="both"/>
      </w:pPr>
    </w:p>
    <w:p>
      <w:pPr>
        <w:jc w:val="both"/>
      </w:pPr>
      <w:r>
        <w:t>Y qué......la misma vaina</w:t>
      </w:r>
      <w:r>
        <w:br/>
      </w:r>
    </w:p>
    <w:p>
      <w:pPr>
        <w:jc w:val="center"/>
      </w:pPr>
      <w:r>
        <w:rPr>
          <w:strike w:val="0"/>
          <w:color w:val="0000EE"/>
          <w:u w:val="none" w:color="0000EE"/>
        </w:rPr>
        <w:drawing>
          <wp:inline>
            <wp:extent cx="3048000" cy="30384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3038475"/>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google.com/url?source=imgres&amp;ct=img&amp;q=http://www.orthomol.de/en/Portaldata/1/Resources/_intern/img/produkte_prostata.jpg&amp;sa=X&amp;ei=x-ClTZLGF8fz0gG45ejkCA&amp;ved=0CAQQ8wc4UQ&amp;usg=AFQjCNFEjl9pTTEtVKmTY343LDIQZthXAw"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Diferencia entre adulto y viejo</dc:title>
  <cp:revision>0</cp:revision>
</cp:coreProperties>
</file>