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 sinvergüenza a funcionario protegido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2010-11-29 09:37:00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Da cólera la historia de nuestros políticos.  Constantemente leemos en las noticias que cometen actos delincuenciales y no existe sanción con pena de cárcel ni inhabilitación como persona pública.</w:t>
      </w:r>
    </w:p>
    <w:p>
      <w:pPr>
        <w:jc w:val="both"/>
      </w:pPr>
    </w:p>
    <w:p>
      <w:pPr>
        <w:jc w:val="both"/>
      </w:pPr>
      <w:r>
        <w:t>Deberiamos unirnos los ciudadanos para usar la vergüenza pública como medio de sentencia.  Deberíamos pegar carteles por toda la ciudad con los nombres y hechos de estos políticos.</w:t>
      </w:r>
    </w:p>
    <w:p>
      <w:pPr>
        <w:jc w:val="both"/>
      </w:pPr>
    </w:p>
    <w:p>
      <w:pPr>
        <w:jc w:val="both"/>
      </w:pPr>
      <w:r>
        <w:t>Nos refrescaremos la memoria:</w:t>
      </w:r>
      <w:r>
        <w:br/>
      </w:r>
      <w:r>
        <w:br/>
      </w:r>
      <w:r>
        <w:t>El viernes 29 de noviembre, Regina Medina Espinoza fue cesada en el cargo de viceministra de la Mujer por la titular de esta cartera, Virginia Borra, tras comprobarse que años atrás utilizó una resolución ministerial falsificada para acceder a la cédula viva.</w:t>
      </w:r>
    </w:p>
    <w:p>
      <w:pPr>
        <w:jc w:val="both"/>
      </w:pPr>
    </w:p>
    <w:p>
      <w:pPr>
        <w:jc w:val="both"/>
      </w:pPr>
      <w:r>
        <w:t>Fernando Barrios asegura que "es legal" liquidación de 198 mil soles que recibió de Essalud  para ser nombrado Ministro del Interior.  Fernando Barrios, ratificó esta tarde que devolverá el íntegro de la liquidación que cobró tras dejar el cargo de Presidente Ejecutivo de Essalud (198.311 soles) para ser nombrado Ministro del Interior.</w:t>
      </w:r>
    </w:p>
    <w:p>
      <w:pPr>
        <w:jc w:val="both"/>
      </w:pPr>
    </w:p>
    <w:p>
      <w:pPr>
        <w:jc w:val="both"/>
      </w:pPr>
      <w:r>
        <w:t>Un caso más, Julián Berrocal, Gerente de Gestión de Personas de Essalud también se compensó con S/.80 mil soles.  Este funcionario es sindicado como el responsable de las cuestionadas liquidaciones en favor de Fernando Barrios y su entorno personal.</w:t>
      </w:r>
      <w:r>
        <w:br/>
      </w:r>
      <w:r>
        <w:br/>
      </w:r>
      <w:r>
        <w:t xml:space="preserve">Cuando Berrocal se presentó ante la Comisión de Seguridad Social del Congreso afirmó que la liquidación pagada a Fernando Barrios no era un caso atípico, pues desde 2004 a 2010 Essalud había entregado indemnizaciones similares a más de 500 funcionarios. </w:t>
      </w:r>
    </w:p>
    <w:p>
      <w:pPr>
        <w:jc w:val="both"/>
      </w:pPr>
    </w:p>
    <w:p>
      <w:pPr>
        <w:jc w:val="both"/>
      </w:pPr>
      <w:r>
        <w:t>Carmen Barrantes,  Jefa de la Oficina General de Administración del Essalud, también cobró su especial indemnización y se fue al Ministerio del Interior a trabajar con Fernando Barrios.</w:t>
      </w:r>
    </w:p>
    <w:p>
      <w:pPr>
        <w:jc w:val="both"/>
      </w:pPr>
    </w:p>
    <w:p>
      <w:pPr>
        <w:jc w:val="both"/>
      </w:pPr>
      <w:r>
        <w:t>¿Estos son actos ilegales? Parece que no, pero que no son muy transparente es algo cierto.</w:t>
      </w:r>
      <w:r>
        <w:br/>
      </w:r>
      <w:r>
        <w:br/>
      </w:r>
      <w:r>
        <w:t>Una ciudadana común y corriente publica en un diario que hace cuatro años pide el recalculo de su jubilación (DL 19990) y hasta ahora la siguen meciendo.</w:t>
      </w:r>
    </w:p>
    <w:p>
      <w:pPr>
        <w:jc w:val="both"/>
      </w:pPr>
    </w:p>
    <w:p>
      <w:pPr>
        <w:jc w:val="both"/>
      </w:pPr>
      <w:r>
        <w:t>La solución es sanción ejemplar para ellos, el problema ¿quién lo juzga? De ser culpable ¿quién hace cumplir la sanción?</w:t>
      </w:r>
    </w:p>
    <w:p>
      <w:pPr>
        <w:jc w:val="both"/>
      </w:pPr>
    </w:p>
    <w:p>
      <w:pPr>
        <w:jc w:val="both"/>
      </w:pPr>
      <w:r>
        <w:t>Ósea estamos "jolilos".</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sinvergüenza a funcionario protegido</dc:title>
  <cp:revision>0</cp:revision>
</cp:coreProperties>
</file>