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¿Cuál es tu naturaleza?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2012-11-25 00:39:00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Había una vez un maestro que vio cómo un alacrán se estaba ahogando.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Decidió sacar al animalito del agua, pero cuando lo hizo, el alacrán lo picó.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Ante el dolor lo soltó, por lo que el animal de nuevo se estaba ahogando…entonces intentarlo sacarlo y otra vez lo volvió a picar.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La escena se repitió varias veces: sacarlo del agua, ser picado y soltarlo.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Alguien que observa le dice: “Cómo es terco” ¿No entiende que cada vez que lo saque del agua lo va a picar?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Entonces el maestro le respondió: “La naturaleza del alacrán, es picar...no va cambiar mi naturaleza, que es ayudar” ¿Cuál es tu naturaleza?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t> </w:t>
      </w:r>
    </w:p>
    <w:p>
      <w:pPr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sZm3tKXmHPo/ULGvCWGoORI/AAAAAAAABhM/WUDn7XAJbHk/s1600/imagesCA2YI33Y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¿Cuál es tu naturaleza?</dc:title>
  <cp:revision>0</cp:revision>
</cp:coreProperties>
</file>