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Comida de Garaje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2022-08-22 14:34:00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both"/>
        <w:rPr>
          <w:rFonts w:ascii="Arial" w:eastAsia="Arial" w:hAnsi="Arial" w:cs="Arial"/>
        </w:rPr>
      </w:pPr>
      <w:r>
        <w:rPr>
          <w:rFonts w:ascii="Arial" w:eastAsia="Arial" w:hAnsi="Arial" w:cs="Arial"/>
          <w:lang w:val="es" w:eastAsia="es"/>
        </w:rPr>
        <w:t>Desde muy joven soy amigo de Amelia, ella era parte activa del “barrio” bajo el apodo de “La Loca” tenia cada idea para jugar y nos entretenía con sus historias de fantasmas, brujas, duendes y sabe Dios que otros cuentos.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Pasados los años ella se casó se fue a vivir al extranjero por trabajo del marido, regreso después de tiempo con dos hijos jóvenes muy correctos y muy bien educados.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Una tarde recibo una tarjeta invitándome a “comer tipo garaje” a las 7pm del día jueves hora exacta, con mi esposa. Le había pasado la voz también a Gerardo y su mujer.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Amelia vive en un edificio moderno con un bonito jardín a la entrada, una recepción muy iluminada con un brillante piso de mármol. El portero tenía unas fotos de nosotros y nos hizo bajar el “Garaje” del edificio donde había unas telas de independizaban una zona con alfombras de esteras, una mesa redonda con mantel de papel lleno de dibujos de niños jugando y seis sillas.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Este mantel es un recuerdo de nuestra juventud, niños jugando y haciendo travesuras, junto con el mantel había unos platitos con toallas chicas caliente para lavarnos las manos, en fin, una cantidad de detalles increíble.</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Llego la camarera nos puso unas servilletas de papel y una cuchara de sopa nada más, luego nos sirvieron una Crema de Zapallo con Crutones Caseros.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Recogidos los platos nos cambiaron de mantel siempre de papel, pero esta vez con el mapa del Perú, una fuente de aprox. 60 cm forrada con una bandera del Perú.</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Cuando retiraron la bandera vimos unos frejoles con arroz acompañado de un seco de carne. No comento nada respecto a la comida ya que estaba divina, era comida digna de cardenales o banquete de senadores romanos.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El postre consistió en pequeños vasos de vidrio con Mazamorra Morada, Suspiro a la Limeña, Arroz con Leche, Rafañote, Frejol Colado, Huevo Chimbo y unos deliciosos Guargueros.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Terminada la comida subimos a su departamento donde hasta altas horas de la madrugada nos quedamos conversando con unos Chilcanos de Pisco.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Realmente mi amiga de Loca no tiene nada pero de extravagante si tiene bastante, me impresiono con su Comida de Garaje.</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Y qué…el que no tiene algo de loco es normal.</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Comida de Garaje</dc:title>
  <cp:revision>0</cp:revision>
</cp:coreProperties>
</file>