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Carta vía correo electrónico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2013-01-21 09:30:00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80"/>
        <w:ind w:left="0" w:right="0"/>
        <w:jc w:val="right"/>
      </w:pPr>
      <w:r>
        <w:rPr>
          <w:rFonts w:ascii="Arial" w:eastAsia="Arial" w:hAnsi="Arial" w:cs="Arial"/>
        </w:rPr>
        <w:t xml:space="preserve">          </w:t>
      </w:r>
      <w:r>
        <w:rPr>
          <w:rFonts w:ascii="Arial" w:eastAsia="Arial" w:hAnsi="Arial" w:cs="Arial"/>
        </w:rPr>
        <w:t>San Luis, 20 de Enero del 2013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Estimado Javier,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No tengo la costumbre de leer tu blog, pero el día de ayer estaba reunida con unas amigas en la casa de la playa y en la conversación salió a relucir “Y qué…la misma vaina”.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Hemos pasado momentos divertidos leyendo algunos de tus “post”, creo que así se llaman a lo que escribes y nos hiciste la tarde, por ello quiero agradecerte.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En cuanto al cuento ¡Ir a la playa es pleito seguro!. Debo decirte que afloraron unos cuantos conflictos inconscientes que tengo, que tiene mucho que ver con mi actuación externa y las dificultades con mi esposo.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mayor desafío que tengo, es el de no querer envejecer, no quiero ser una Tía, lo que me lleva a querer poseer una figura joven a base de dietas, ejercicios y cirugías, que cada vez me distancia más de mi verdadera edad.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Me he dado cuenta que mi bikini, tiene las características propias para llamar la atención y no son en realidad un reflejo de mi personalidad. Amo a mi esposo e hijos y gracias a tu post, me he dado cuenta lo ridículo de mi actuación.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Le agradezco haber recibido ayuda atreves de una lectura y lo autorizo a publicar esta carta si usted lo considera conveniente.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Encantadísima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María José</w:t>
      </w:r>
    </w:p>
    <w:p>
      <w:r>
        <w:br/>
      </w:r>
      <w:r>
        <w:br/>
      </w:r>
      <w:r>
        <w:t>Y qué...puedo decir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32.photobucket.com/albums/d39/elcentineladelamor/Mujerenelrio-M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vía correo electrónico</dc:title>
  <cp:revision>0</cp:revision>
</cp:coreProperties>
</file>