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Callejón de blancos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2014-02-24 10:06:00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Vivir en un edificio moderno, es vivir en forma diferente, hemos estado acostumbrados a vivir en una casa habitación familiar, donde las mejoras, la pintura de la casa, los jardines estaban a cargo de la dueña de la casa, ella decidía el color de pintura, la calidad de la pintura y quien pintara la casa, ella tomaba todas las decisiones con respecto a la casa.</w:t>
      </w:r>
    </w:p>
    <w:p>
      <w:pPr>
        <w:jc w:val="both"/>
      </w:pPr>
    </w:p>
    <w:p>
      <w:pPr>
        <w:jc w:val="both"/>
      </w:pPr>
      <w:r>
        <w:t>Hoy en día en un edifico de dieciocho pisos, con seis departamentos por piso, te da un total de ciento dos familias, no hay forma que una idea sea común a todos y más aún cuando hay personas que se oponen solo por oponerse.</w:t>
      </w:r>
    </w:p>
    <w:p>
      <w:pPr>
        <w:jc w:val="both"/>
      </w:pPr>
    </w:p>
    <w:p>
      <w:pPr>
        <w:jc w:val="both"/>
      </w:pPr>
      <w:r>
        <w:t>Cualquier cambio que quiera hacerse en la decoración de la entrada, es un problema,  nada fluye con armonía, los conceptos del arte están muy divididos y la comisión encargada del edificio no quiere ponerse firme o mejor dicho no quiere tener diferencia con nadie y lo mejor es no hacer nada.</w:t>
      </w:r>
    </w:p>
    <w:p>
      <w:pPr>
        <w:jc w:val="both"/>
      </w:pPr>
    </w:p>
    <w:p>
      <w:pPr>
        <w:jc w:val="both"/>
      </w:pPr>
      <w:r>
        <w:t>Protesto desde mi interior y desde mi exterior, pego carteles de sesenta por un metro en la entrada, les digo: cochinos, sucios, intolerantes, incultos, callejón de blancos con pretensiones de aristócratas y está dando resultado mi protesta. Ahora ya nadie me saluda.</w:t>
      </w:r>
    </w:p>
    <w:p>
      <w:pPr>
        <w:jc w:val="both"/>
      </w:pPr>
    </w:p>
    <w:p>
      <w:pPr>
        <w:jc w:val="both"/>
      </w:pPr>
      <w:r>
        <w:t>Cuando el rio suena, es que piedras trae, cuando nadie me saluda , es que algo están pensando…Sancho vamos por buen camino.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/>
    <w:p>
      <w:pPr>
        <w:jc w:val="both"/>
      </w:pPr>
      <w:r>
        <w:t>Y qué…para llegar a Roma, existen muchos caminos</w:t>
      </w:r>
    </w:p>
    <w:p>
      <w:pPr>
        <w:jc w:val="both"/>
      </w:pPr>
    </w:p>
    <w:p>
      <w:pPr>
        <w:jc w:val="both"/>
      </w:pPr>
    </w:p>
    <w:tbl>
      <w:tblPr>
        <w:jc w:val="cent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2810"/>
      </w:tblGrid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trike w:val="0"/>
                <w:color w:val="0000EE"/>
                <w:u w:val="none" w:color="0000EE"/>
              </w:rPr>
              <w:drawing>
                <wp:inline>
                  <wp:extent cx="304843" cy="304843"/>
                  <wp:docPr id="100001" name="">
                    <a:hlinkClick xmlns:a="http://schemas.openxmlformats.org/drawingml/2006/main" xmlns:r="http://schemas.openxmlformats.org/officeDocument/2006/relationships" r:id="rId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43" cy="3048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Aquí no se conocen ni las moscas</w:t>
            </w:r>
          </w:p>
          <w:p>
            <w:pPr>
              <w:jc w:val="center"/>
            </w:pPr>
          </w:p>
        </w:tc>
      </w:tr>
    </w:tbl>
    <w:p>
      <w:pPr>
        <w:jc w:val="both"/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2.bp.blogspot.com/-EcXOfa4MjvM/UwtfmMG-aXI/AAAAAAAADPE/BSpwh4PGJ-M/s1600/images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Callejón de blancos</dc:title>
  <cp:revision>0</cp:revision>
</cp:coreProperties>
</file>