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Bravo por las autoridades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2011-03-12 18:13:00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actuación de todas las autoridades comprometidas frente al alerta del tsunami, fue de primer orden.</w:t>
      </w:r>
    </w:p>
    <w:p>
      <w:pPr>
        <w:jc w:val="both"/>
      </w:pPr>
    </w:p>
    <w:p>
      <w:pPr>
        <w:jc w:val="both"/>
      </w:pPr>
      <w:r>
        <w:t>Se tomaron y obligaron a la población a respetar las medidas de seguridad adoptadas. Qué no fue nada más que un susto, gracias a Dios.</w:t>
      </w:r>
    </w:p>
    <w:p>
      <w:pPr>
        <w:jc w:val="both"/>
      </w:pPr>
    </w:p>
    <w:p>
      <w:pPr>
        <w:jc w:val="both"/>
      </w:pPr>
      <w:r>
        <w:t>Cuando las cosas se hacen bien hay que aplaudirlas y esta actuación merece un sincero y honesto aplauso.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095375" cy="10953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950.photobucket.com/albums/ad343/elrinconcito/gifs/Aplausos/GIF025.gif" TargetMode="External" /><Relationship Id="rId5" Type="http://schemas.openxmlformats.org/officeDocument/2006/relationships/image" Target="media/image1.gif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Bravo por las autoridades</dc:title>
  <cp:revision>0</cp:revision>
</cp:coreProperties>
</file>