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Así es el cuento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2013-11-21 09:44:00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6096000" cy="52006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200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  <w:r>
        <w:t>Y qué...siempre nos engañan</w:t>
      </w:r>
      <w:r>
        <w:br/>
      </w:r>
    </w:p>
    <w:p>
      <w:pPr>
        <w:jc w:val="center"/>
      </w:pPr>
      <w:r>
        <w:rPr>
          <w:b/>
          <w:bCs/>
        </w:rPr>
        <w:t>ABAJO CONTINUA LA HISTORIA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-quz_eA49jzA/Uo4cC-Qql0I/AAAAAAAAC7w/LsWRPHksXD8/s1600/!cid_6_1182909194@web172202_mail_ir2_yahoo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Así es el cuento</dc:title>
  <cp:revision>0</cp:revision>
</cp:coreProperties>
</file>