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Año nuevo, nueva vista.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2011-12-29 12:38:00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Ya que yo no puedo ir al médico para hacerme un reencauche total y lucir más joven, guapo y sexy, recurro al Photo Editing, Photo Sharing y al Photoshop para realizar un cambio completo en el look de la cabecera de mi blog.</w:t>
      </w:r>
    </w:p>
    <w:p>
      <w:pPr>
        <w:jc w:val="both"/>
      </w:pPr>
    </w:p>
    <w:p>
      <w:pPr>
        <w:jc w:val="both"/>
      </w:pPr>
      <w:r>
        <w:t>Como diría mi abuela “Hijito, cualquier cambio es bueno, aunque sea el de la suegra, con la misma mujer” "Abuelita no entiendo  ¿cómo cambio a la suegra con la misma mujer?……hijito momifícala!"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Año nuevo, nueva vista.</dc:title>
  <cp:revision>0</cp:revision>
</cp:coreProperties>
</file>