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Abandonados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2017-02-17 15:42:00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sz w:val="27"/>
          <w:szCs w:val="27"/>
        </w:rPr>
      </w:pPr>
      <w:r>
        <w:rPr>
          <w:sz w:val="27"/>
          <w:szCs w:val="27"/>
        </w:rPr>
        <w:t xml:space="preserve">Es la triste realidad de un segmento muy grande de la población del Perú, </w:t>
      </w:r>
      <w:r>
        <w:t> </w:t>
      </w:r>
      <w:r>
        <w:rPr>
          <w:sz w:val="27"/>
          <w:szCs w:val="27"/>
        </w:rPr>
        <w:t xml:space="preserve">hemos enfocado nuestra vista en un árbol y hemos dejado de ver las bondades y dificultades </w:t>
      </w:r>
      <w:r>
        <w:t> </w:t>
      </w:r>
      <w:r>
        <w:rPr>
          <w:sz w:val="27"/>
          <w:szCs w:val="27"/>
        </w:rPr>
        <w:t>del bosque.</w:t>
      </w:r>
      <w:r>
        <w:t xml:space="preserve"> </w:t>
      </w:r>
    </w:p>
    <w:p>
      <w:pPr>
        <w:jc w:val="both"/>
      </w:pPr>
    </w:p>
    <w:p>
      <w:pPr>
        <w:jc w:val="both"/>
      </w:pPr>
      <w:r>
        <w:rPr>
          <w:sz w:val="27"/>
          <w:szCs w:val="27"/>
          <w:lang w:val="es-ES_tradnl" w:eastAsia="es-ES_tradnl"/>
        </w:rPr>
        <w:t xml:space="preserve">No son solamente los gobernantes, es la iglesia, los instituciones del estado, las ONG y cuanto partido político enarbola la bandera de ayuda a los más necesitados. Ya el general Velasco, que llegó al poder del estado a través de un golpe militar, decía </w:t>
      </w:r>
      <w:r>
        <w:rPr>
          <w:sz w:val="27"/>
          <w:szCs w:val="27"/>
          <w:lang w:val="es-ES_tradnl" w:eastAsia="es-ES_tradnl"/>
        </w:rPr>
        <w:t> </w:t>
      </w:r>
      <w:r>
        <w:rPr>
          <w:color w:val="424242"/>
          <w:sz w:val="27"/>
          <w:szCs w:val="27"/>
          <w:lang w:val="es" w:eastAsia="es"/>
        </w:rPr>
        <w:t>“¡</w:t>
      </w:r>
      <w:r>
        <w:rPr>
          <w:sz w:val="27"/>
          <w:szCs w:val="27"/>
          <w:lang w:val="es-ES_tradnl" w:eastAsia="es-ES_tradnl"/>
        </w:rPr>
        <w:t>Campesino, el patrón ya no comerá más de tu pobreza!” palabras que se llevó</w:t>
      </w:r>
      <w:r>
        <w:rPr>
          <w:color w:val="424242"/>
          <w:sz w:val="27"/>
          <w:szCs w:val="27"/>
          <w:lang w:val="es-ES_tradnl" w:eastAsia="es-ES_tradnl"/>
        </w:rPr>
        <w:t xml:space="preserve"> </w:t>
      </w:r>
      <w:r>
        <w:rPr>
          <w:sz w:val="27"/>
          <w:szCs w:val="27"/>
          <w:lang w:val="es-ES_tradnl" w:eastAsia="es-ES_tradnl"/>
        </w:rPr>
        <w:t xml:space="preserve">el viento. </w:t>
      </w:r>
    </w:p>
    <w:p>
      <w:pPr>
        <w:jc w:val="both"/>
      </w:pPr>
    </w:p>
    <w:p>
      <w:pPr>
        <w:jc w:val="both"/>
      </w:pPr>
      <w:r>
        <w:rPr>
          <w:sz w:val="27"/>
          <w:szCs w:val="27"/>
          <w:lang w:val="es-ES_tradnl" w:eastAsia="es-ES_tradnl"/>
        </w:rPr>
        <w:t>Todos son cuentos y no son cuentos</w:t>
      </w:r>
      <w:r>
        <w:rPr>
          <w:sz w:val="27"/>
          <w:szCs w:val="27"/>
          <w:lang w:val="es-ES_tradnl" w:eastAsia="es-ES_tradnl"/>
        </w:rPr>
        <w:t xml:space="preserve">  </w:t>
      </w:r>
      <w:r>
        <w:rPr>
          <w:sz w:val="27"/>
          <w:szCs w:val="27"/>
          <w:lang w:val="es-ES_tradnl" w:eastAsia="es-ES_tradnl"/>
        </w:rPr>
        <w:t xml:space="preserve">de hadas, son cuentos de mentiras que alimentan la esperanza de las comunidades abandonadas por la sociedad. </w:t>
      </w:r>
    </w:p>
    <w:p>
      <w:pPr>
        <w:jc w:val="both"/>
      </w:pPr>
    </w:p>
    <w:p>
      <w:pPr>
        <w:jc w:val="both"/>
      </w:pPr>
      <w:r>
        <w:rPr>
          <w:sz w:val="27"/>
          <w:szCs w:val="27"/>
          <w:lang w:val="es-ES_tradnl" w:eastAsia="es-ES_tradnl"/>
        </w:rPr>
        <w:t>Lo he visto y lo he sentido.</w:t>
      </w:r>
      <w:r>
        <w:rPr>
          <w:sz w:val="27"/>
          <w:szCs w:val="27"/>
          <w:lang w:val="es-ES_tradnl" w:eastAsia="es-ES_tradnl"/>
        </w:rPr>
        <w:t xml:space="preserve">  </w:t>
      </w:r>
      <w:r>
        <w:rPr>
          <w:sz w:val="27"/>
          <w:szCs w:val="27"/>
          <w:lang w:val="es-ES_tradnl" w:eastAsia="es-ES_tradnl"/>
        </w:rPr>
        <w:t>Visitamos una comunidad ubicada en la parte posterior del Huascarán, famoso nevado en la sierra central del Perú.</w:t>
      </w:r>
      <w:r>
        <w:rPr>
          <w:sz w:val="27"/>
          <w:szCs w:val="27"/>
          <w:lang w:val="es-ES_tradnl" w:eastAsia="es-ES_tradnl"/>
        </w:rPr>
        <w:t xml:space="preserve">  </w:t>
      </w:r>
      <w:r>
        <w:rPr>
          <w:sz w:val="27"/>
          <w:szCs w:val="27"/>
          <w:lang w:val="es-ES_tradnl" w:eastAsia="es-ES_tradnl"/>
        </w:rPr>
        <w:t>Lo que encontramos es realmente triste.</w:t>
      </w:r>
      <w:r>
        <w:rPr>
          <w:sz w:val="27"/>
          <w:szCs w:val="27"/>
          <w:lang w:val="es-ES_tradnl" w:eastAsia="es-ES_tradnl"/>
        </w:rPr>
        <w:t xml:space="preserve">  </w:t>
      </w:r>
      <w:r>
        <w:rPr>
          <w:sz w:val="27"/>
          <w:szCs w:val="27"/>
          <w:lang w:val="es-ES_tradnl" w:eastAsia="es-ES_tradnl"/>
        </w:rPr>
        <w:t>La pobreza que existe es enfermante, el olvido es real, no es un cuento. No existe esperanza ni vida en los ojos de los comuneros.</w:t>
      </w:r>
    </w:p>
    <w:p>
      <w:pPr>
        <w:jc w:val="both"/>
      </w:pPr>
    </w:p>
    <w:p>
      <w:pPr>
        <w:jc w:val="both"/>
      </w:pPr>
      <w:r>
        <w:rPr>
          <w:sz w:val="27"/>
          <w:szCs w:val="27"/>
          <w:lang w:val="es-ES_tradnl" w:eastAsia="es-ES_tradnl"/>
        </w:rPr>
        <w:t>No podemos hablar de nutrición, ya que se alimentan de papas, habas, de cuando en cuando algún cuy, quizás un pollo. La única distracción, tanto de hombre como de mujeres, es el trago, un alcohol de dudosa procedencia, rebajado con alguna gaseosa.</w:t>
      </w:r>
    </w:p>
    <w:p>
      <w:pPr>
        <w:jc w:val="both"/>
      </w:pPr>
    </w:p>
    <w:p>
      <w:pPr>
        <w:jc w:val="both"/>
      </w:pPr>
      <w:r>
        <w:rPr>
          <w:sz w:val="27"/>
          <w:szCs w:val="27"/>
          <w:lang w:val="es-ES_tradnl" w:eastAsia="es-ES_tradnl"/>
        </w:rPr>
        <w:t>No vi ni un solo adulto o joven con alegría de vivir.</w:t>
      </w:r>
      <w:r>
        <w:rPr>
          <w:sz w:val="27"/>
          <w:szCs w:val="27"/>
          <w:lang w:val="es-ES_tradnl" w:eastAsia="es-ES_tradnl"/>
        </w:rPr>
        <w:t xml:space="preserve">  </w:t>
      </w:r>
      <w:r>
        <w:rPr>
          <w:sz w:val="27"/>
          <w:szCs w:val="27"/>
          <w:lang w:val="es-ES_tradnl" w:eastAsia="es-ES_tradnl"/>
        </w:rPr>
        <w:t>Le pregunté a una señora ¿sabe usted para qué está en el mundo? Me respondió sin expresión alguna en la cara, ¿qué es el mundo? si yo no sé ni para que estoy en el campo.</w:t>
      </w:r>
    </w:p>
    <w:p>
      <w:pPr>
        <w:jc w:val="both"/>
      </w:pPr>
    </w:p>
    <w:p>
      <w:pPr>
        <w:jc w:val="both"/>
      </w:pPr>
      <w:r>
        <w:rPr>
          <w:sz w:val="27"/>
          <w:szCs w:val="27"/>
          <w:lang w:val="es-ES_tradnl" w:eastAsia="es-ES_tradnl"/>
        </w:rPr>
        <w:t>Nosotros dormimos en una camioneta y nos duchamos con el agua de la lluvia, parados sobre una piedra, más o menos plana.</w:t>
      </w:r>
      <w:r>
        <w:rPr>
          <w:sz w:val="27"/>
          <w:szCs w:val="27"/>
          <w:lang w:val="es-ES_tradnl" w:eastAsia="es-ES_tradnl"/>
        </w:rPr>
        <w:t xml:space="preserve">  </w:t>
      </w:r>
      <w:r>
        <w:rPr>
          <w:sz w:val="27"/>
          <w:szCs w:val="27"/>
          <w:lang w:val="es-ES_tradnl" w:eastAsia="es-ES_tradnl"/>
        </w:rPr>
        <w:t xml:space="preserve">Nos jabonamos con un shampo anti piojos u otros bichos ¡No se imaginan el frio! </w:t>
      </w:r>
      <w:r>
        <w:rPr>
          <w:sz w:val="27"/>
          <w:szCs w:val="27"/>
          <w:lang w:val="es-ES_tradnl" w:eastAsia="es-ES_tradnl"/>
        </w:rPr>
        <w:t> </w:t>
      </w:r>
      <w:r>
        <w:rPr>
          <w:sz w:val="27"/>
          <w:szCs w:val="27"/>
          <w:lang w:val="es-ES_tradnl" w:eastAsia="es-ES_tradnl"/>
        </w:rPr>
        <w:t>Esta comunidad está a 2.800 metros de altura.</w:t>
      </w:r>
    </w:p>
    <w:p>
      <w:pPr>
        <w:jc w:val="both"/>
      </w:pPr>
    </w:p>
    <w:p>
      <w:pPr>
        <w:jc w:val="both"/>
      </w:pPr>
      <w:r>
        <w:rPr>
          <w:sz w:val="27"/>
          <w:szCs w:val="27"/>
          <w:lang w:val="es-ES_tradnl" w:eastAsia="es-ES_tradnl"/>
        </w:rPr>
        <w:t>Los comuneros no tiene baños públicos, el campo es el excusado, no sé como se bañan, no tienen cultura de lavado de dientes y están infestados de piojos y otros bichos que les trasmiten cualquier tipo de enfermedad. La desgracia es que no hay ni una sola posta médica. En caso de alguna emergencia, las posibilidades para atenderse son inexistentes.</w:t>
      </w:r>
    </w:p>
    <w:p>
      <w:pPr>
        <w:jc w:val="both"/>
      </w:pPr>
    </w:p>
    <w:p>
      <w:pPr>
        <w:jc w:val="both"/>
      </w:pPr>
      <w:r>
        <w:rPr>
          <w:sz w:val="27"/>
          <w:szCs w:val="27"/>
          <w:lang w:val="es-ES_tradnl" w:eastAsia="es-ES_tradnl"/>
        </w:rPr>
        <w:t>Una comunidad, al costado de la carretera, que ha recibido muchas promesas por parte de todos los políticos que pasaron por allí. Pero ninguna de ellas cumplidas.</w:t>
      </w:r>
    </w:p>
    <w:p>
      <w:pPr>
        <w:jc w:val="both"/>
      </w:pPr>
    </w:p>
    <w:p>
      <w:pPr>
        <w:jc w:val="both"/>
      </w:pPr>
    </w:p>
    <w:p>
      <w:pPr>
        <w:jc w:val="both"/>
      </w:pPr>
    </w:p>
    <w:p/>
    <w:p>
      <w:pPr>
        <w:jc w:val="both"/>
      </w:pPr>
      <w:r>
        <w:rPr>
          <w:sz w:val="27"/>
          <w:szCs w:val="27"/>
          <w:lang w:val="es-ES_tradnl" w:eastAsia="es-ES_tradnl"/>
        </w:rPr>
        <w:t>Y qué…los políticos y los dirigentes nacionales seguirán mirando el árbol.</w:t>
      </w:r>
    </w:p>
    <w:tbl>
      <w:tblPr>
        <w:jc w:val="center"/>
        <w:tblCellSpacing w:w="0" w:type="dxa"/>
        <w:tblCellMar>
          <w:top w:w="0" w:type="dxa"/>
          <w:left w:w="0" w:type="dxa"/>
          <w:bottom w:w="0" w:type="dxa"/>
          <w:right w:w="0" w:type="dxa"/>
        </w:tblCellMar>
      </w:tblPr>
      <w:tblGrid>
        <w:gridCol w:w="60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810000" cy="28575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8575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7"/>
                <w:szCs w:val="27"/>
              </w:rPr>
              <w:t>Realidad</w:t>
            </w:r>
          </w:p>
        </w:tc>
      </w:tr>
    </w:tbl>
    <w:p>
      <w:pPr>
        <w:rPr>
          <w:vanish/>
        </w:rPr>
      </w:pP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7"/>
                <w:szCs w:val="27"/>
              </w:rPr>
              <w:t>Ya tienen identificación Nacional</w:t>
            </w:r>
          </w:p>
        </w:tc>
      </w:tr>
    </w:tbl>
    <w:p>
      <w:pPr>
        <w:jc w:val="both"/>
      </w:pPr>
      <w:r>
        <w:br/>
      </w:r>
    </w:p>
    <w:tbl>
      <w:tblPr>
        <w:jc w:val="center"/>
        <w:tblCellSpacing w:w="0" w:type="dxa"/>
        <w:tblCellMar>
          <w:top w:w="0" w:type="dxa"/>
          <w:left w:w="0" w:type="dxa"/>
          <w:bottom w:w="0" w:type="dxa"/>
          <w:right w:w="0" w:type="dxa"/>
        </w:tblCellMar>
      </w:tblPr>
      <w:tblGrid>
        <w:gridCol w:w="936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810000" cy="29337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810000" cy="29337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z w:val="27"/>
                <w:szCs w:val="27"/>
              </w:rPr>
              <w:t>Foto para la propaganda</w:t>
            </w:r>
          </w:p>
          <w:p>
            <w:pPr>
              <w:jc w:val="center"/>
            </w:pPr>
          </w:p>
          <w:p>
            <w:pPr>
              <w:jc w:val="center"/>
            </w:pPr>
            <w:r>
              <w:rPr>
                <w:strike w:val="0"/>
                <w:color w:val="0000EE"/>
                <w:u w:val="none" w:color="0000EE"/>
              </w:rPr>
              <w:drawing>
                <wp:inline>
                  <wp:extent cx="6096000" cy="440055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6096000" cy="4400550"/>
                          </a:xfrm>
                          <a:prstGeom prst="rect">
                            <a:avLst/>
                          </a:prstGeom>
                        </pic:spPr>
                      </pic:pic>
                    </a:graphicData>
                  </a:graphic>
                </wp:inline>
              </w:drawing>
            </w:r>
          </w:p>
          <w:p>
            <w:pPr>
              <w:jc w:val="center"/>
            </w:pPr>
            <w:r>
              <w:rPr>
                <w:sz w:val="27"/>
                <w:szCs w:val="27"/>
              </w:rPr>
              <w:t>Sin comentarios</w:t>
            </w:r>
          </w:p>
          <w:p>
            <w:pPr>
              <w:jc w:val="center"/>
            </w:pP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SMzcDae1dho/WKdi6Lu43TI/AAAAAAAAEcY/G27BVy1I7ZgXLkFvHKLcvYCd6Pdb0-NRwCLcB/s1600/9083821_jpg.jpg" TargetMode="External" /><Relationship Id="rId5" Type="http://schemas.openxmlformats.org/officeDocument/2006/relationships/image" Target="media/image1.png" /><Relationship Id="rId6" Type="http://schemas.openxmlformats.org/officeDocument/2006/relationships/hyperlink" Target="https://1.bp.blogspot.com/-a4rJN9_m3pQ/WKdjfVzUijI/AAAAAAAAEcg/Woq1vocIoLI6OjWE1rLdzTBFHVGjRiJAgCLcB/s1600/Nin%25CC%2583as%2Bde%2BCusco%2Bcon%2BDNI.jpg" TargetMode="External" /><Relationship Id="rId7" Type="http://schemas.openxmlformats.org/officeDocument/2006/relationships/hyperlink" Target="https://4.bp.blogspot.com/-9awqJL6sSv8/WKdfIwiePrI/AAAAAAAAEbw/sbM3eaDTZw4R0F18CVUL6Z0GyFKdUE38gCLcB/s1600/peruanos-amables_uno.png" TargetMode="External" /><Relationship Id="rId8" Type="http://schemas.openxmlformats.org/officeDocument/2006/relationships/hyperlink" Target="https://3.bp.blogspot.com/-0J6HKJ8sSeo/WKdkvnB6tTI/AAAAAAAAEcs/wMRk1cQfTIsAUhYQnl-DNGmMDgwN4IpDQCLcB/s1600/images444.jp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Abandonados</dc:title>
  <cp:revision>0</cp:revision>
</cp:coreProperties>
</file>